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26.jpeg" ContentType="image/jpeg"/>
  <Override PartName="/word/media/image25.jpeg" ContentType="image/jpeg"/>
  <Override PartName="/word/media/image5.jpeg" ContentType="image/jpeg"/>
  <Override PartName="/word/media/image21.jpeg" ContentType="image/jpeg"/>
  <Override PartName="/word/media/image3.png" ContentType="image/png"/>
  <Override PartName="/word/media/image4.jpeg" ContentType="image/jpeg"/>
  <Override PartName="/word/media/image20.jpeg" ContentType="image/jpeg"/>
  <Override PartName="/word/media/image19.jpeg" ContentType="image/jpeg"/>
  <Override PartName="/word/media/image2.wmf" ContentType="image/x-wmf"/>
  <Override PartName="/word/media/image18.png" ContentType="image/png"/>
  <Override PartName="/word/media/image17.jpeg" ContentType="image/jpeg"/>
  <Override PartName="/word/media/image1.jpeg" ContentType="image/jpeg"/>
  <Override PartName="/word/media/image16.jpeg" ContentType="image/jpeg"/>
  <Override PartName="/word/media/image23.jpeg" ContentType="image/jpeg"/>
  <Override PartName="/word/media/image7.jpeg" ContentType="image/jpeg"/>
  <Override PartName="/word/media/image15.png" ContentType="image/png"/>
  <Override PartName="/word/media/image14.jpeg" ContentType="image/jpeg"/>
  <Override PartName="/word/media/image12.jpeg" ContentType="image/jpeg"/>
  <Override PartName="/word/media/image13.jpeg" ContentType="image/jpeg"/>
  <Override PartName="/word/media/image22.jpeg" ContentType="image/jpeg"/>
  <Override PartName="/word/media/image9.wmf" ContentType="image/x-wmf"/>
  <Override PartName="/word/media/image6.jpeg" ContentType="image/jpeg"/>
  <Override PartName="/word/media/image11.jpeg" ContentType="image/jpeg"/>
  <Override PartName="/word/media/image10.jpeg" ContentType="image/jpeg"/>
  <Override PartName="/word/media/image24.jpeg" ContentType="image/jpeg"/>
  <Override PartName="/word/media/image8.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24"/>
          <w:szCs w:val="24"/>
        </w:rPr>
      </w:pPr>
      <w:r>
        <w:rPr>
          <w:rFonts w:cs="Times New Roman" w:ascii="Times New Roman" w:hAnsi="Times New Roman"/>
          <w:sz w:val="24"/>
          <w:szCs w:val="24"/>
        </w:rPr>
        <w:t>Dis-Indo-Sulawesi-Toraja 4</w:t>
      </w:r>
    </w:p>
    <w:p>
      <w:pPr>
        <w:pStyle w:val="Normal"/>
        <w:jc w:val="center"/>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Toraja of South Sulawesi, Indonesia, and their Traditional Religion</w:t>
      </w:r>
    </w:p>
    <w:p>
      <w:pPr>
        <w:pStyle w:val="Normal"/>
        <w:autoSpaceDE w:val="false"/>
        <w:spacing w:lineRule="auto" w:line="240" w:before="0" w:after="0"/>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 xml:space="preserve">Toraja, who </w:t>
      </w:r>
      <w:r>
        <w:rPr>
          <w:rFonts w:eastAsia="Code2000;MS Mincho" w:cs="Times New Roman" w:ascii="Times New Roman" w:hAnsi="Times New Roman"/>
          <w:sz w:val="24"/>
          <w:szCs w:val="24"/>
        </w:rPr>
        <w:t xml:space="preserve">live in Central and South </w:t>
      </w:r>
      <w:r>
        <w:rPr>
          <w:rFonts w:cs="Times New Roman" w:ascii="Times New Roman" w:hAnsi="Times New Roman"/>
          <w:bCs/>
          <w:sz w:val="24"/>
          <w:szCs w:val="24"/>
        </w:rPr>
        <w:t>Sulawesi</w:t>
      </w:r>
      <w:r>
        <w:rPr>
          <w:rFonts w:cs="Times New Roman" w:ascii="Times New Roman" w:hAnsi="Times New Roman"/>
          <w:sz w:val="24"/>
          <w:szCs w:val="24"/>
        </w:rPr>
        <w:t xml:space="preserve">, formerly known as the </w:t>
      </w:r>
      <w:r>
        <w:rPr>
          <w:rFonts w:cs="Times New Roman" w:ascii="Times New Roman" w:hAnsi="Times New Roman"/>
          <w:bCs/>
          <w:sz w:val="24"/>
          <w:szCs w:val="24"/>
        </w:rPr>
        <w:t>Celebes,</w:t>
      </w:r>
      <w:r>
        <w:rPr>
          <w:rFonts w:eastAsia="Code2000;MS Mincho" w:cs="Times New Roman" w:ascii="Times New Roman" w:hAnsi="Times New Roman"/>
          <w:sz w:val="24"/>
          <w:szCs w:val="24"/>
        </w:rPr>
        <w:t xml:space="preserve"> speak an Austronesian, Malayo-Polynesian language and have an animist religion (Gordon 2005: 434). Their neighbors, the Bugis, are also </w:t>
      </w:r>
      <w:r>
        <w:rPr>
          <w:rFonts w:cs="Times New Roman" w:ascii="Times New Roman" w:hAnsi="Times New Roman"/>
          <w:sz w:val="24"/>
          <w:szCs w:val="24"/>
        </w:rPr>
        <w:t xml:space="preserve">an Austronesian-speaking people with an animist religion, Tolotang. Both groups had migrated to south Sulawesi around 2500 BCE from Taiwan after first emigrating from south China </w:t>
      </w:r>
      <w:r>
        <w:rPr>
          <w:rFonts w:cs="Times New Roman" w:ascii="Times New Roman" w:hAnsi="Times New Roman"/>
          <w:sz w:val="24"/>
          <w:szCs w:val="24"/>
          <w:highlight w:val="cyan"/>
        </w:rPr>
        <w:t>(Wen and Chen 2008).</w:t>
      </w:r>
      <w:r>
        <w:rPr>
          <w:rFonts w:cs="Times New Roman" w:ascii="Times New Roman" w:hAnsi="Times New Roman"/>
          <w:sz w:val="24"/>
          <w:szCs w:val="24"/>
        </w:rPr>
        <w:t xml:space="preserve"> Thus, they were part of the Austronesian expansion that ultimately led to the Polynesian migrations into the Pacific islands.</w:t>
      </w:r>
      <w:r>
        <w:rPr>
          <w:rFonts w:eastAsia="Code2000;MS Mincho" w:cs="Times New Roman" w:ascii="Times New Roman" w:hAnsi="Times New Roman"/>
          <w:sz w:val="24"/>
          <w:szCs w:val="24"/>
        </w:rPr>
        <w:t xml:space="preserve"> The Bugis call the Sa'dan-</w:t>
      </w:r>
      <w:r>
        <w:rPr>
          <w:rFonts w:cs="Times New Roman" w:ascii="Times New Roman" w:hAnsi="Times New Roman"/>
          <w:sz w:val="24"/>
          <w:szCs w:val="24"/>
        </w:rPr>
        <w:t>Toraja</w:t>
      </w:r>
      <w:r>
        <w:rPr>
          <w:rFonts w:eastAsia="Code2000;MS Mincho" w:cs="Times New Roman" w:ascii="Times New Roman" w:hAnsi="Times New Roman"/>
          <w:sz w:val="24"/>
          <w:szCs w:val="24"/>
        </w:rPr>
        <w:t>, To-ri-aja (To-ri-adja) that literally means “people from the interior” where there are many mountains up to 2,000 m high. So the Toraja are also considered mountain people. When the English arrived, they thought the Toraja’s name denoted a place “To” Raja”, but in Indonesian “raja” means "king" or "ruler,” so when the British referred to them as people of raja they were in a sense called "people of high rank." To the Toraja, themselves, “raja” means “magnificent” or “handsome”. Thus, these three meanings of “Toraja” coalesce in referring to these people as “handsome people of high rank from the mountains”.</w:t>
      </w:r>
    </w:p>
    <w:p>
      <w:pPr>
        <w:pStyle w:val="Normal"/>
        <w:autoSpaceDE w:val="false"/>
        <w:spacing w:lineRule="auto" w:line="240" w:before="0" w:after="0"/>
        <w:ind w:firstLine="720"/>
        <w:rPr>
          <w:rFonts w:ascii="Times New Roman" w:hAnsi="Times New Roman" w:eastAsia="Code2000;MS Mincho" w:cs="Times New Roman"/>
          <w:sz w:val="24"/>
          <w:szCs w:val="24"/>
        </w:rPr>
      </w:pPr>
      <w:r>
        <w:rPr>
          <w:rFonts w:cs="Times New Roman" w:ascii="Times New Roman" w:hAnsi="Times New Roman"/>
          <w:i/>
          <w:iCs/>
          <w:sz w:val="24"/>
          <w:szCs w:val="24"/>
        </w:rPr>
        <w:t xml:space="preserve">Aluk to dolo </w:t>
      </w:r>
      <w:r>
        <w:rPr>
          <w:rFonts w:eastAsia="Code2000;MS Mincho" w:cs="Times New Roman" w:ascii="Times New Roman" w:hAnsi="Times New Roman"/>
          <w:sz w:val="24"/>
          <w:szCs w:val="24"/>
        </w:rPr>
        <w:t xml:space="preserve"> is the traditional animist religion of the Toraja. In 1975 of 300,000 Torajans half practiced </w:t>
      </w:r>
      <w:r>
        <w:rPr>
          <w:rFonts w:cs="Times New Roman" w:ascii="Times New Roman" w:hAnsi="Times New Roman"/>
          <w:i/>
          <w:iCs/>
          <w:sz w:val="24"/>
          <w:szCs w:val="24"/>
        </w:rPr>
        <w:t xml:space="preserve">aluk to dolo, and by </w:t>
      </w:r>
      <w:r>
        <w:rPr>
          <w:rFonts w:eastAsia="Code2000;MS Mincho" w:cs="Times New Roman" w:ascii="Times New Roman" w:hAnsi="Times New Roman"/>
          <w:sz w:val="24"/>
          <w:szCs w:val="24"/>
        </w:rPr>
        <w:t>1987 of</w:t>
      </w:r>
      <w:r>
        <w:rPr>
          <w:rFonts w:cs="Times New Roman" w:ascii="Times New Roman" w:hAnsi="Times New Roman"/>
          <w:sz w:val="24"/>
          <w:szCs w:val="24"/>
        </w:rPr>
        <w:t xml:space="preserve"> 325,000 Torajans (Nooy-Palm in Eliade 1987, Vol. 14, 565), only 30 per cent were practicing </w:t>
      </w:r>
      <w:r>
        <w:rPr>
          <w:rFonts w:cs="Times New Roman" w:ascii="Times New Roman" w:hAnsi="Times New Roman"/>
          <w:i/>
          <w:iCs/>
          <w:sz w:val="24"/>
          <w:szCs w:val="24"/>
        </w:rPr>
        <w:t>aluk to dolo .</w:t>
      </w:r>
      <w:r>
        <w:rPr>
          <w:rFonts w:cs="Times New Roman" w:ascii="Times New Roman" w:hAnsi="Times New Roman"/>
          <w:sz w:val="24"/>
          <w:szCs w:val="24"/>
        </w:rPr>
        <w:t xml:space="preserve"> Of the remainder 60 per cent were Christian and 10 per cent Muslim (Dalton 1988, 845). By 2016 perhaps some 10 percent are still practicing the old ways.</w:t>
      </w:r>
    </w:p>
    <w:p>
      <w:pPr>
        <w:pStyle w:val="Normal"/>
        <w:autoSpaceDE w:val="false"/>
        <w:spacing w:lineRule="auto" w:line="240" w:before="0" w:after="0"/>
        <w:jc w:val="center"/>
        <w:rPr>
          <w:rFonts w:ascii="Times New Roman" w:hAnsi="Times New Roman" w:eastAsia="Code2000;MS Mincho" w:cs="Times New Roman"/>
          <w:sz w:val="24"/>
          <w:szCs w:val="24"/>
        </w:rPr>
      </w:pPr>
      <w:r>
        <w:rPr/>
        <w:drawing>
          <wp:inline distT="0" distB="0" distL="0" distR="0">
            <wp:extent cx="4650105" cy="4772660"/>
            <wp:effectExtent l="0" t="0" r="0" b="0"/>
            <wp:docPr id="1"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5" descr="" title=""/>
                    <pic:cNvPicPr>
                      <a:picLocks noChangeAspect="1" noChangeArrowheads="1"/>
                    </pic:cNvPicPr>
                  </pic:nvPicPr>
                  <pic:blipFill>
                    <a:blip r:embed="rId2"/>
                    <a:srcRect l="-5" t="-5" r="-5" b="-5"/>
                    <a:stretch>
                      <a:fillRect/>
                    </a:stretch>
                  </pic:blipFill>
                  <pic:spPr bwMode="auto">
                    <a:xfrm>
                      <a:off x="0" y="0"/>
                      <a:ext cx="4650105" cy="477266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Fig. 1. Map showing the location of Central and South Sulawesi where the Sa'dan-Toraja live.</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cs="Times New Roman"/>
          <w:b/>
          <w:b/>
          <w:bCs/>
          <w:i/>
          <w:i/>
          <w:sz w:val="24"/>
          <w:szCs w:val="24"/>
        </w:rPr>
      </w:pPr>
      <w:r>
        <w:rPr>
          <w:rFonts w:cs="Times New Roman" w:ascii="Times New Roman" w:hAnsi="Times New Roman"/>
          <w:b/>
          <w:bCs/>
          <w:i/>
          <w:sz w:val="24"/>
          <w:szCs w:val="24"/>
        </w:rPr>
        <w:t>T</w:t>
      </w:r>
      <w:r>
        <w:rPr>
          <w:rFonts w:cs="Times New Roman" w:ascii="Times New Roman" w:hAnsi="Times New Roman"/>
          <w:b/>
          <w:bCs/>
          <w:i/>
          <w:iCs/>
          <w:sz w:val="24"/>
          <w:szCs w:val="24"/>
        </w:rPr>
        <w:t xml:space="preserve">ongkonans </w:t>
      </w:r>
      <w:r>
        <w:rPr>
          <w:rFonts w:cs="Times New Roman" w:ascii="Times New Roman" w:hAnsi="Times New Roman"/>
          <w:b/>
          <w:bCs/>
          <w:sz w:val="24"/>
          <w:szCs w:val="24"/>
        </w:rPr>
        <w:t>or the family households</w:t>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ongkonans </w:t>
      </w:r>
      <w:r>
        <w:rPr>
          <w:rFonts w:cs="Times New Roman" w:ascii="Times New Roman" w:hAnsi="Times New Roman"/>
          <w:sz w:val="24"/>
          <w:szCs w:val="24"/>
        </w:rPr>
        <w:t xml:space="preserve">are decorated with special carvings in multi-colored compositions that consist of red, white, black and yellow that reflect the </w:t>
      </w:r>
      <w:r>
        <w:rPr>
          <w:rFonts w:cs="Times New Roman" w:ascii="Times New Roman" w:hAnsi="Times New Roman"/>
          <w:i/>
          <w:iCs/>
          <w:sz w:val="24"/>
          <w:szCs w:val="24"/>
        </w:rPr>
        <w:t xml:space="preserve">aluk to dolo </w:t>
      </w:r>
      <w:r>
        <w:rPr>
          <w:rFonts w:cs="Times New Roman" w:ascii="Times New Roman" w:hAnsi="Times New Roman"/>
          <w:sz w:val="24"/>
          <w:szCs w:val="24"/>
        </w:rPr>
        <w:t xml:space="preserve">belief that each color has its own meaning and purpose according to Torajan color philosophy. Red and white are colors that symbolize the life of a human and can be used anywhere and at any time, in traditional ceremonies and even in daily life. Yellow is the color of glory and as a symbol of divinity which is used in the </w:t>
      </w:r>
      <w:r>
        <w:rPr>
          <w:rFonts w:cs="Times New Roman" w:ascii="Times New Roman" w:hAnsi="Times New Roman"/>
          <w:i/>
          <w:iCs/>
          <w:sz w:val="24"/>
          <w:szCs w:val="24"/>
        </w:rPr>
        <w:t>Rambu Tuka</w:t>
      </w:r>
      <w:r>
        <w:rPr>
          <w:rFonts w:cs="Times New Roman" w:ascii="Times New Roman" w:hAnsi="Times New Roman"/>
          <w:sz w:val="24"/>
          <w:szCs w:val="24"/>
        </w:rPr>
        <w:t xml:space="preserve">’ ceremony for the welfare of mankind. Meanwhile, black is the symbol of death or darkness and is worn during the </w:t>
      </w:r>
      <w:r>
        <w:rPr>
          <w:rFonts w:cs="Times New Roman" w:ascii="Times New Roman" w:hAnsi="Times New Roman"/>
          <w:i/>
          <w:iCs/>
          <w:sz w:val="24"/>
          <w:szCs w:val="24"/>
        </w:rPr>
        <w:t>Rambu Solo</w:t>
      </w:r>
      <w:r>
        <w:rPr>
          <w:rFonts w:cs="Times New Roman" w:ascii="Times New Roman" w:hAnsi="Times New Roman"/>
          <w:sz w:val="24"/>
          <w:szCs w:val="24"/>
        </w:rPr>
        <w:t xml:space="preserve">’ ceremony (death ceremony). The meaning of the color of black in the base of every </w:t>
      </w:r>
      <w:r>
        <w:rPr>
          <w:rFonts w:cs="Times New Roman" w:ascii="Times New Roman" w:hAnsi="Times New Roman"/>
          <w:i/>
          <w:iCs/>
          <w:sz w:val="24"/>
          <w:szCs w:val="24"/>
        </w:rPr>
        <w:t>Passura</w:t>
      </w:r>
      <w:r>
        <w:rPr>
          <w:rFonts w:cs="Times New Roman" w:ascii="Times New Roman" w:hAnsi="Times New Roman"/>
          <w:sz w:val="24"/>
          <w:szCs w:val="24"/>
        </w:rPr>
        <w:t xml:space="preserve">’ (carving) is that each life contains of death, because in the view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this world is only a temporary place to stay. </w:t>
      </w:r>
    </w:p>
    <w:p>
      <w:pPr>
        <w:pStyle w:val="Normal"/>
        <w:autoSpaceDE w:val="false"/>
        <w:spacing w:lineRule="auto" w:line="240" w:before="0" w:after="0"/>
        <w:ind w:firstLine="720"/>
        <w:rPr/>
      </w:pPr>
      <w:r>
        <w:rPr>
          <w:rFonts w:cs="Times New Roman" w:ascii="Times New Roman" w:hAnsi="Times New Roman"/>
          <w:sz w:val="24"/>
          <w:szCs w:val="24"/>
        </w:rPr>
        <w:t xml:space="preserve">The design of </w:t>
      </w:r>
      <w:r>
        <w:rPr>
          <w:rFonts w:cs="Times New Roman" w:ascii="Times New Roman" w:hAnsi="Times New Roman"/>
          <w:i/>
          <w:sz w:val="24"/>
          <w:szCs w:val="24"/>
        </w:rPr>
        <w:t>t</w:t>
      </w:r>
      <w:r>
        <w:rPr>
          <w:rFonts w:cs="Times New Roman" w:ascii="Times New Roman" w:hAnsi="Times New Roman"/>
          <w:i/>
          <w:iCs/>
          <w:sz w:val="24"/>
          <w:szCs w:val="24"/>
        </w:rPr>
        <w:t>ongkonans</w:t>
      </w:r>
      <w:r>
        <w:rPr>
          <w:rFonts w:cs="Times New Roman" w:ascii="Times New Roman" w:hAnsi="Times New Roman"/>
          <w:sz w:val="24"/>
          <w:szCs w:val="24"/>
        </w:rPr>
        <w:t xml:space="preserve"> reflect caste differences through the use of color. The Torajas recognize four castes: the noble or gold caste (descendants of the gods); the iron caste (from which come “the brave men” or the </w:t>
      </w:r>
      <w:r>
        <w:rPr>
          <w:rFonts w:cs="Times New Roman" w:ascii="Times New Roman" w:hAnsi="Times New Roman"/>
          <w:i/>
          <w:iCs/>
          <w:sz w:val="24"/>
          <w:szCs w:val="24"/>
        </w:rPr>
        <w:t xml:space="preserve">tobarani </w:t>
      </w:r>
      <w:r>
        <w:rPr>
          <w:rFonts w:cs="Times New Roman" w:ascii="Times New Roman" w:hAnsi="Times New Roman"/>
          <w:sz w:val="24"/>
          <w:szCs w:val="24"/>
        </w:rPr>
        <w:t xml:space="preserve">who would lead wars and head hunting missions); the </w:t>
      </w:r>
      <w:r>
        <w:rPr>
          <w:rFonts w:cs="Times New Roman" w:ascii="Times New Roman" w:hAnsi="Times New Roman"/>
          <w:i/>
          <w:iCs/>
          <w:sz w:val="24"/>
          <w:szCs w:val="24"/>
        </w:rPr>
        <w:t xml:space="preserve">tana’ karurun </w:t>
      </w:r>
      <w:r>
        <w:rPr>
          <w:rFonts w:cs="Times New Roman" w:ascii="Times New Roman" w:hAnsi="Times New Roman"/>
          <w:sz w:val="24"/>
          <w:szCs w:val="24"/>
        </w:rPr>
        <w:t xml:space="preserve">or sugar palm caste (most people are from these caste); and </w:t>
      </w:r>
      <w:r>
        <w:rPr>
          <w:rFonts w:cs="Times New Roman" w:ascii="Times New Roman" w:hAnsi="Times New Roman"/>
          <w:i/>
          <w:iCs/>
          <w:sz w:val="24"/>
          <w:szCs w:val="24"/>
        </w:rPr>
        <w:t xml:space="preserve">tana’ koa koa </w:t>
      </w:r>
      <w:r>
        <w:rPr>
          <w:rFonts w:cs="Times New Roman" w:ascii="Times New Roman" w:hAnsi="Times New Roman"/>
          <w:sz w:val="24"/>
          <w:szCs w:val="24"/>
        </w:rPr>
        <w:t>or the shrub caste, the former slaves.</w:t>
      </w:r>
    </w:p>
    <w:p>
      <w:pPr>
        <w:pStyle w:val="Normal"/>
        <w:autoSpaceDE w:val="false"/>
        <w:spacing w:lineRule="auto" w:line="240" w:before="0" w:after="0"/>
        <w:ind w:firstLine="720"/>
        <w:rPr/>
      </w:pPr>
      <w:r>
        <w:rPr>
          <w:rFonts w:cs="Times New Roman" w:ascii="Times New Roman" w:hAnsi="Times New Roman"/>
          <w:sz w:val="24"/>
          <w:szCs w:val="24"/>
        </w:rPr>
        <w:t xml:space="preserve">For instance, the house of a noble, a gold caste, is called </w:t>
      </w:r>
      <w:r>
        <w:rPr>
          <w:rFonts w:cs="Times New Roman" w:ascii="Times New Roman" w:hAnsi="Times New Roman"/>
          <w:i/>
          <w:iCs/>
          <w:sz w:val="24"/>
          <w:szCs w:val="24"/>
        </w:rPr>
        <w:t>banua’ sura</w:t>
      </w:r>
      <w:r>
        <w:rPr>
          <w:rFonts w:cs="Times New Roman" w:ascii="Times New Roman" w:hAnsi="Times New Roman"/>
          <w:sz w:val="24"/>
          <w:szCs w:val="24"/>
        </w:rPr>
        <w:t xml:space="preserve">, painted black with colored carvings. The house of a member of the iron caste is called </w:t>
      </w:r>
      <w:r>
        <w:rPr>
          <w:rFonts w:cs="Times New Roman" w:ascii="Times New Roman" w:hAnsi="Times New Roman"/>
          <w:i/>
          <w:iCs/>
          <w:sz w:val="24"/>
          <w:szCs w:val="24"/>
        </w:rPr>
        <w:t xml:space="preserve">banua’ bolong </w:t>
      </w:r>
      <w:r>
        <w:rPr>
          <w:rFonts w:cs="Times New Roman" w:ascii="Times New Roman" w:hAnsi="Times New Roman"/>
          <w:sz w:val="24"/>
          <w:szCs w:val="24"/>
        </w:rPr>
        <w:t>or the black house, painted black with no decorations. Wooden houses of the two lowest castes are not painted (Buijs, 2009).</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Toraja house carvings are done over a black background in three colors: red, yellow and white. Red symbolizes blood, and the color is made from red soil containing iron ochre</w:t>
      </w:r>
    </w:p>
    <w:p>
      <w:pPr>
        <w:pStyle w:val="Normal"/>
        <w:autoSpaceDE w:val="false"/>
        <w:spacing w:lineRule="auto" w:line="240" w:before="0" w:after="0"/>
        <w:rPr/>
      </w:pPr>
      <w:r>
        <w:rPr>
          <w:rFonts w:cs="Times New Roman" w:ascii="Times New Roman" w:hAnsi="Times New Roman"/>
          <w:sz w:val="24"/>
          <w:szCs w:val="24"/>
        </w:rPr>
        <w:t>with vinegar as a binder. White symbolizes human bones and flesh; the color is made from</w:t>
      </w:r>
      <w:r>
        <w:rPr>
          <w:rFonts w:eastAsia="Code2000;MS Mincho" w:cs="Times New Roman" w:ascii="Times New Roman" w:hAnsi="Times New Roman"/>
          <w:sz w:val="24"/>
          <w:szCs w:val="24"/>
        </w:rPr>
        <w:t xml:space="preserve"> </w:t>
      </w:r>
      <w:r>
        <w:rPr>
          <w:rFonts w:cs="Times New Roman" w:ascii="Times New Roman" w:hAnsi="Times New Roman"/>
          <w:sz w:val="24"/>
          <w:szCs w:val="24"/>
        </w:rPr>
        <w:t xml:space="preserve">kaolin clay.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Yellow is made from yellow soil (limonite ore) with a binder of fermented palm juice. </w:t>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965575" cy="2687320"/>
            <wp:effectExtent l="0" t="0" r="0" b="0"/>
            <wp:docPr id="2"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3" descr="" title=""/>
                    <pic:cNvPicPr>
                      <a:picLocks noChangeAspect="1" noChangeArrowheads="1"/>
                    </pic:cNvPicPr>
                  </pic:nvPicPr>
                  <pic:blipFill>
                    <a:blip r:embed="rId3"/>
                    <a:srcRect l="-3" t="-5" r="-3" b="-5"/>
                    <a:stretch>
                      <a:fillRect/>
                    </a:stretch>
                  </pic:blipFill>
                  <pic:spPr bwMode="auto">
                    <a:xfrm>
                      <a:off x="0" y="0"/>
                      <a:ext cx="3965575" cy="2687320"/>
                    </a:xfrm>
                    <a:prstGeom prst="rect">
                      <a:avLst/>
                    </a:prstGeom>
                  </pic:spPr>
                </pic:pic>
              </a:graphicData>
            </a:graphic>
          </wp:inline>
        </w:drawing>
      </w:r>
    </w:p>
    <w:p>
      <w:pPr>
        <w:pStyle w:val="Normal"/>
        <w:autoSpaceDE w:val="false"/>
        <w:spacing w:lineRule="auto" w:line="240" w:before="0" w:after="0"/>
        <w:jc w:val="center"/>
        <w:rPr/>
      </w:pPr>
      <w:r>
        <w:rPr>
          <w:rFonts w:cs="Times New Roman" w:ascii="Times New Roman" w:hAnsi="Times New Roman"/>
          <w:sz w:val="24"/>
          <w:szCs w:val="24"/>
        </w:rPr>
        <w:t xml:space="preserve">Fig. 6. An example of a brightly colored </w:t>
      </w:r>
      <w:r>
        <w:rPr>
          <w:rFonts w:cs="Times New Roman" w:ascii="Times New Roman" w:hAnsi="Times New Roman"/>
          <w:i/>
          <w:iCs/>
          <w:sz w:val="24"/>
          <w:szCs w:val="24"/>
        </w:rPr>
        <w:t>banua’ sura</w:t>
      </w:r>
      <w:r>
        <w:rPr>
          <w:rFonts w:cs="Times New Roman" w:ascii="Times New Roman" w:hAnsi="Times New Roman"/>
          <w:i/>
          <w:sz w:val="24"/>
          <w:szCs w:val="24"/>
        </w:rPr>
        <w:t xml:space="preserve"> t</w:t>
      </w:r>
      <w:r>
        <w:rPr>
          <w:rFonts w:cs="Times New Roman" w:ascii="Times New Roman" w:hAnsi="Times New Roman"/>
          <w:i/>
          <w:iCs/>
          <w:sz w:val="24"/>
          <w:szCs w:val="24"/>
        </w:rPr>
        <w:t>ongkonan.</w:t>
      </w:r>
    </w:p>
    <w:p>
      <w:pPr>
        <w:pStyle w:val="Normal"/>
        <w:autoSpaceDE w:val="false"/>
        <w:spacing w:lineRule="auto" w:line="240" w:before="0" w:after="0"/>
        <w:rPr>
          <w:rFonts w:ascii="Times New Roman" w:hAnsi="Times New Roman" w:eastAsia="Code2000;MS Mincho" w:cs="Times New Roman"/>
          <w:i/>
          <w:i/>
          <w:iCs/>
          <w:sz w:val="24"/>
          <w:szCs w:val="24"/>
        </w:rPr>
      </w:pPr>
      <w:r>
        <w:rPr>
          <w:rFonts w:eastAsia="Code2000;MS Mincho" w:cs="Times New Roman" w:ascii="Times New Roman" w:hAnsi="Times New Roman"/>
          <w:i/>
          <w:iCs/>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212402420" cy="3160395"/>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rcRect l="-10" t="-16" r="-10" b="-16"/>
                    <a:stretch>
                      <a:fillRect/>
                    </a:stretch>
                  </pic:blipFill>
                  <pic:spPr bwMode="auto">
                    <a:xfrm>
                      <a:off x="0" y="0"/>
                      <a:ext cx="212402420" cy="316039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2. Sa'dan-Toraja village of Ke Te in South Sulawesi that was still operating as an economic and social unit ca. 1950 showing the mountainous landscape in the background, </w:t>
      </w: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 in the midground</w:t>
      </w:r>
      <w:r>
        <w:rPr>
          <w:rFonts w:eastAsia="Code2000;MS Mincho" w:cs="Times New Roman" w:ascii="Times New Roman" w:hAnsi="Times New Roman"/>
          <w:sz w:val="24"/>
          <w:szCs w:val="24"/>
        </w:rPr>
        <w:t xml:space="preserve"> with palm trees (to the right) and the wet-rice patties in the foreground. After </w:t>
      </w:r>
      <w:hyperlink r:id="rId5">
        <w:r>
          <w:rPr>
            <w:rStyle w:val="InternetLink"/>
            <w:rFonts w:eastAsia="Code2000;MS Mincho" w:cs="Times New Roman" w:ascii="Times New Roman" w:hAnsi="Times New Roman"/>
            <w:sz w:val="24"/>
            <w:szCs w:val="24"/>
          </w:rPr>
          <w:t>http://www.bendav.nl/gif/ebay/1425.jpg</w:t>
        </w:r>
      </w:hyperlink>
      <w:r>
        <w:rPr>
          <w:rFonts w:eastAsia="Code2000;MS Mincho" w:cs="Times New Roman" w:ascii="Times New Roman" w:hAnsi="Times New Roman"/>
          <w:sz w:val="24"/>
          <w:szCs w:val="24"/>
        </w:rPr>
        <w:t xml:space="preserve">. </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w:t>
      </w:r>
      <w:r>
        <w:rPr>
          <w:rFonts w:cs="Times New Roman" w:ascii="Times New Roman" w:hAnsi="Times New Roman"/>
          <w:i/>
          <w:iCs/>
          <w:sz w:val="24"/>
          <w:szCs w:val="24"/>
        </w:rPr>
        <w:t xml:space="preserve"> </w:t>
      </w:r>
      <w:r>
        <w:rPr>
          <w:rFonts w:cs="Times New Roman" w:ascii="Times New Roman" w:hAnsi="Times New Roman"/>
          <w:sz w:val="24"/>
          <w:szCs w:val="24"/>
        </w:rPr>
        <w:t xml:space="preserve">are shaped like outrigger canoes, a theme that is picked up in their fashioning of coffins for the dead.  All </w:t>
      </w: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 xml:space="preserve">houses should face north, symbolizing the legend that the first Torajans sailed in eight </w:t>
      </w:r>
      <w:r>
        <w:rPr>
          <w:rFonts w:cs="Times New Roman" w:ascii="Times New Roman" w:hAnsi="Times New Roman"/>
          <w:i/>
          <w:iCs/>
          <w:sz w:val="24"/>
          <w:szCs w:val="24"/>
        </w:rPr>
        <w:t>proas</w:t>
      </w:r>
      <w:r>
        <w:rPr>
          <w:rFonts w:cs="Times New Roman" w:ascii="Times New Roman" w:hAnsi="Times New Roman"/>
          <w:sz w:val="24"/>
          <w:szCs w:val="24"/>
        </w:rPr>
        <w:t xml:space="preserve"> (high-prowed outriggers) from the mythical island of </w:t>
      </w:r>
      <w:r>
        <w:rPr>
          <w:rFonts w:cs="Times New Roman" w:ascii="Times New Roman" w:hAnsi="Times New Roman"/>
          <w:i/>
          <w:iCs/>
          <w:sz w:val="24"/>
          <w:szCs w:val="24"/>
        </w:rPr>
        <w:t>Pongko’</w:t>
      </w:r>
      <w:r>
        <w:rPr>
          <w:rFonts w:cs="Times New Roman" w:ascii="Times New Roman" w:hAnsi="Times New Roman"/>
          <w:sz w:val="24"/>
          <w:szCs w:val="24"/>
        </w:rPr>
        <w:t xml:space="preserve">  (“round earth mound”) southwest (i.e. from Taiwan ?) to South Sulawesi (Nooy-Palm 1979: 112-113). The word “</w:t>
      </w:r>
      <w:r>
        <w:rPr>
          <w:rFonts w:cs="Times New Roman" w:ascii="Times New Roman" w:hAnsi="Times New Roman"/>
          <w:i/>
          <w:iCs/>
          <w:sz w:val="24"/>
          <w:szCs w:val="24"/>
        </w:rPr>
        <w:t>tongkonan</w:t>
      </w:r>
      <w:r>
        <w:rPr>
          <w:rFonts w:cs="Times New Roman" w:ascii="Times New Roman" w:hAnsi="Times New Roman"/>
          <w:sz w:val="24"/>
          <w:szCs w:val="24"/>
        </w:rPr>
        <w:t xml:space="preserve">” derives from Torajan </w:t>
      </w:r>
      <w:r>
        <w:rPr>
          <w:rFonts w:cs="Times New Roman" w:ascii="Times New Roman" w:hAnsi="Times New Roman"/>
          <w:i/>
          <w:sz w:val="24"/>
          <w:szCs w:val="24"/>
        </w:rPr>
        <w:t>tongkon</w:t>
      </w:r>
      <w:r>
        <w:rPr>
          <w:rFonts w:cs="Times New Roman" w:ascii="Times New Roman" w:hAnsi="Times New Roman"/>
          <w:sz w:val="24"/>
          <w:szCs w:val="24"/>
        </w:rPr>
        <w:t xml:space="preserve"> (to sit, to stay, to reside), so the </w:t>
      </w:r>
      <w:r>
        <w:rPr>
          <w:rFonts w:cs="Times New Roman" w:ascii="Times New Roman" w:hAnsi="Times New Roman"/>
          <w:i/>
          <w:iCs/>
          <w:sz w:val="24"/>
          <w:szCs w:val="24"/>
        </w:rPr>
        <w:t>tongkonan</w:t>
      </w:r>
      <w:r>
        <w:rPr>
          <w:rFonts w:cs="Times New Roman" w:ascii="Times New Roman" w:hAnsi="Times New Roman"/>
          <w:sz w:val="24"/>
          <w:szCs w:val="24"/>
        </w:rPr>
        <w:t xml:space="preserve"> is where the first Torajans sat upon landing their outriggers and built the first </w:t>
      </w:r>
      <w:r>
        <w:rPr>
          <w:rFonts w:cs="Times New Roman" w:ascii="Times New Roman" w:hAnsi="Times New Roman"/>
          <w:i/>
          <w:iCs/>
          <w:sz w:val="24"/>
          <w:szCs w:val="24"/>
        </w:rPr>
        <w:t xml:space="preserve">domiciles, </w:t>
      </w:r>
      <w:r>
        <w:rPr>
          <w:rFonts w:cs="Times New Roman" w:ascii="Times New Roman" w:hAnsi="Times New Roman"/>
          <w:sz w:val="24"/>
          <w:szCs w:val="24"/>
        </w:rPr>
        <w:t xml:space="preserve">albeit maybe not in the design of the historical </w:t>
      </w:r>
      <w:r>
        <w:rPr>
          <w:rFonts w:cs="Times New Roman" w:ascii="Times New Roman" w:hAnsi="Times New Roman"/>
          <w:i/>
          <w:sz w:val="24"/>
          <w:szCs w:val="24"/>
        </w:rPr>
        <w:t>t</w:t>
      </w:r>
      <w:r>
        <w:rPr>
          <w:rFonts w:cs="Times New Roman" w:ascii="Times New Roman" w:hAnsi="Times New Roman"/>
          <w:i/>
          <w:iCs/>
          <w:sz w:val="24"/>
          <w:szCs w:val="24"/>
        </w:rPr>
        <w:t>ongkonan</w:t>
      </w:r>
      <w:r>
        <w:rPr>
          <w:rFonts w:cs="Times New Roman" w:ascii="Times New Roman" w:hAnsi="Times New Roman"/>
          <w:sz w:val="24"/>
          <w:szCs w:val="24"/>
        </w:rPr>
        <w:t xml:space="preserve">. But, what is more important is that the Torajans reside in their </w:t>
      </w:r>
      <w:r>
        <w:rPr>
          <w:rFonts w:cs="Times New Roman" w:ascii="Times New Roman" w:hAnsi="Times New Roman"/>
          <w:i/>
          <w:iCs/>
          <w:sz w:val="24"/>
          <w:szCs w:val="24"/>
        </w:rPr>
        <w:t>tongkonans</w:t>
      </w:r>
      <w:r>
        <w:rPr>
          <w:rFonts w:cs="Times New Roman" w:ascii="Times New Roman" w:hAnsi="Times New Roman"/>
          <w:sz w:val="24"/>
          <w:szCs w:val="24"/>
        </w:rPr>
        <w:t xml:space="preserve"> as the symbolic outrigger-shaped homes that are the centers of their family and social life.</w:t>
      </w:r>
    </w:p>
    <w:p>
      <w:pPr>
        <w:pStyle w:val="Normal"/>
        <w:autoSpaceDE w:val="false"/>
        <w:spacing w:lineRule="auto" w:line="240" w:before="0" w:after="0"/>
        <w:jc w:val="center"/>
        <w:rPr>
          <w:rFonts w:ascii="Times New Roman" w:hAnsi="Times New Roman" w:eastAsia="Code2000;MS Mincho" w:cs="Times New Roman"/>
          <w:sz w:val="24"/>
          <w:szCs w:val="24"/>
        </w:rPr>
      </w:pPr>
      <w:r>
        <w:rPr/>
        <w:drawing>
          <wp:inline distT="0" distB="0" distL="0" distR="0">
            <wp:extent cx="5784215" cy="7811135"/>
            <wp:effectExtent l="0" t="0" r="0" b="0"/>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6"/>
                    <a:srcRect l="-6" t="-4" r="-6" b="-4"/>
                    <a:stretch>
                      <a:fillRect/>
                    </a:stretch>
                  </pic:blipFill>
                  <pic:spPr bwMode="auto">
                    <a:xfrm>
                      <a:off x="0" y="0"/>
                      <a:ext cx="5784215" cy="7811135"/>
                    </a:xfrm>
                    <a:prstGeom prst="rect">
                      <a:avLst/>
                    </a:prstGeom>
                  </pic:spPr>
                </pic:pic>
              </a:graphicData>
            </a:graphic>
          </wp:inline>
        </w:drawing>
      </w:r>
    </w:p>
    <w:p>
      <w:pPr>
        <w:pStyle w:val="Normal"/>
        <w:autoSpaceDE w:val="false"/>
        <w:spacing w:lineRule="auto" w:line="240" w:before="0" w:after="0"/>
        <w:ind w:firstLine="720"/>
        <w:rPr/>
      </w:pPr>
      <w:r>
        <w:rPr>
          <w:rFonts w:cs="Times New Roman" w:ascii="Times New Roman" w:hAnsi="Times New Roman"/>
          <w:sz w:val="24"/>
          <w:szCs w:val="24"/>
        </w:rPr>
        <w:t xml:space="preserve">Fig. 4, A genuine </w:t>
      </w:r>
      <w:r>
        <w:rPr>
          <w:rFonts w:cs="Times New Roman" w:ascii="Times New Roman" w:hAnsi="Times New Roman"/>
          <w:i/>
          <w:sz w:val="24"/>
          <w:szCs w:val="24"/>
        </w:rPr>
        <w:t xml:space="preserve">tongkonan </w:t>
      </w:r>
      <w:r>
        <w:rPr>
          <w:rFonts w:cs="Times New Roman" w:ascii="Times New Roman" w:hAnsi="Times New Roman"/>
          <w:sz w:val="24"/>
          <w:szCs w:val="24"/>
        </w:rPr>
        <w:t xml:space="preserve">in the village of Kete Kesu with water buffalo horns and a carved water buffalo head adorning the exterior of a </w:t>
      </w:r>
      <w:r>
        <w:rPr>
          <w:rFonts w:cs="Times New Roman" w:ascii="Times New Roman" w:hAnsi="Times New Roman"/>
          <w:i/>
          <w:iCs/>
          <w:sz w:val="24"/>
          <w:szCs w:val="24"/>
        </w:rPr>
        <w:t xml:space="preserve">tulak somba, </w:t>
      </w:r>
      <w:r>
        <w:rPr>
          <w:rFonts w:cs="Times New Roman" w:ascii="Times New Roman" w:hAnsi="Times New Roman"/>
          <w:sz w:val="24"/>
          <w:szCs w:val="24"/>
        </w:rPr>
        <w:t xml:space="preserve">a </w:t>
      </w:r>
      <w:r>
        <w:rPr>
          <w:rFonts w:cs="Times New Roman" w:ascii="Times New Roman" w:hAnsi="Times New Roman"/>
          <w:b/>
          <w:bCs/>
          <w:i/>
          <w:iCs/>
          <w:sz w:val="24"/>
          <w:szCs w:val="24"/>
        </w:rPr>
        <w:t>bearing</w:t>
      </w:r>
      <w:r>
        <w:rPr>
          <w:rFonts w:cs="Times New Roman" w:ascii="Times New Roman" w:hAnsi="Times New Roman"/>
          <w:sz w:val="24"/>
          <w:szCs w:val="24"/>
        </w:rPr>
        <w:t xml:space="preserve"> support post (Nooy Palm 1979: 233, Fig. VIII.1). From http://1.bp.blogspot.com/-B_wDVNPKHsM/ToVenrogtyI/AAAAAAAAAOs/-P-Ea4Kcs0A/s1600/tradisional+house+toraja.jpg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drawing>
          <wp:inline distT="0" distB="0" distL="0" distR="0">
            <wp:extent cx="4050665" cy="3019425"/>
            <wp:effectExtent l="0" t="0" r="0" b="0"/>
            <wp:docPr id="5"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title=""/>
                    <pic:cNvPicPr>
                      <a:picLocks noChangeAspect="1" noChangeArrowheads="1"/>
                    </pic:cNvPicPr>
                  </pic:nvPicPr>
                  <pic:blipFill>
                    <a:blip r:embed="rId7"/>
                    <a:srcRect l="-6" t="-8" r="-6" b="-8"/>
                    <a:stretch>
                      <a:fillRect/>
                    </a:stretch>
                  </pic:blipFill>
                  <pic:spPr bwMode="auto">
                    <a:xfrm>
                      <a:off x="0" y="0"/>
                      <a:ext cx="4050665" cy="3019425"/>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3, Water buffalo horns and a carved water buffalo head also in the village of Kete Kesu improperly adorn a </w:t>
      </w:r>
      <w:r>
        <w:rPr>
          <w:rFonts w:cs="Times New Roman" w:ascii="Times New Roman" w:hAnsi="Times New Roman"/>
          <w:i/>
          <w:sz w:val="24"/>
          <w:szCs w:val="24"/>
        </w:rPr>
        <w:t xml:space="preserve">tongkonan </w:t>
      </w:r>
      <w:r>
        <w:rPr>
          <w:rFonts w:cs="Times New Roman" w:ascii="Times New Roman" w:hAnsi="Times New Roman"/>
          <w:iCs/>
          <w:sz w:val="24"/>
          <w:szCs w:val="24"/>
        </w:rPr>
        <w:t xml:space="preserve">not on the </w:t>
      </w:r>
      <w:r>
        <w:rPr>
          <w:rFonts w:cs="Times New Roman" w:ascii="Times New Roman" w:hAnsi="Times New Roman"/>
          <w:sz w:val="24"/>
          <w:szCs w:val="24"/>
        </w:rPr>
        <w:t xml:space="preserve">long </w:t>
      </w:r>
      <w:r>
        <w:rPr>
          <w:rFonts w:cs="Times New Roman" w:ascii="Times New Roman" w:hAnsi="Times New Roman"/>
          <w:i/>
          <w:iCs/>
          <w:sz w:val="24"/>
          <w:szCs w:val="24"/>
        </w:rPr>
        <w:t>tulak somba</w:t>
      </w:r>
      <w:r>
        <w:rPr>
          <w:rFonts w:cs="Times New Roman" w:ascii="Times New Roman" w:hAnsi="Times New Roman"/>
          <w:sz w:val="24"/>
          <w:szCs w:val="24"/>
        </w:rPr>
        <w:t xml:space="preserve"> or </w:t>
      </w:r>
      <w:r>
        <w:rPr>
          <w:rFonts w:cs="Times New Roman" w:ascii="Times New Roman" w:hAnsi="Times New Roman"/>
          <w:b/>
          <w:bCs/>
          <w:sz w:val="24"/>
          <w:szCs w:val="24"/>
        </w:rPr>
        <w:t>bearing</w:t>
      </w:r>
      <w:r>
        <w:rPr>
          <w:rFonts w:cs="Times New Roman" w:ascii="Times New Roman" w:hAnsi="Times New Roman"/>
          <w:sz w:val="24"/>
          <w:szCs w:val="24"/>
        </w:rPr>
        <w:t xml:space="preserve"> post (to the left) where it should have been placed but on a decorative secondary cross beam indicative of what is being lost in Toraja culture (see Nooy Palm 1979: 233, Fig. VIII.1). This is an overt acknowledgement of the primal place the water buffalo once held in Toraja religion but is being muted or lost. From https://i2.wp.com/farm8.staticflickr.com/7351/10507178145_5b6a23bcf2_z.jpg?resize=640%2C480</w:t>
      </w:r>
    </w:p>
    <w:p>
      <w:pPr>
        <w:pStyle w:val="Normal"/>
        <w:autoSpaceDE w:val="false"/>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p>
    <w:p>
      <w:pPr>
        <w:pStyle w:val="Normal"/>
        <w:autoSpaceDE w:val="false"/>
        <w:spacing w:lineRule="auto" w:line="240" w:before="0" w:after="0"/>
        <w:rPr/>
      </w:pPr>
      <w:r>
        <w:rPr/>
        <w:drawing>
          <wp:inline distT="0" distB="0" distL="0" distR="0">
            <wp:extent cx="6502400" cy="3805555"/>
            <wp:effectExtent l="0" t="0" r="0" b="0"/>
            <wp:docPr id="6"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3" descr="" title=""/>
                    <pic:cNvPicPr>
                      <a:picLocks noChangeAspect="1" noChangeArrowheads="1"/>
                    </pic:cNvPicPr>
                  </pic:nvPicPr>
                  <pic:blipFill>
                    <a:blip r:embed="rId8"/>
                    <a:srcRect l="-2" t="-5" r="-2" b="-5"/>
                    <a:stretch>
                      <a:fillRect/>
                    </a:stretch>
                  </pic:blipFill>
                  <pic:spPr bwMode="auto">
                    <a:xfrm>
                      <a:off x="0" y="0"/>
                      <a:ext cx="6502400" cy="3805555"/>
                    </a:xfrm>
                    <a:prstGeom prst="rect">
                      <a:avLst/>
                    </a:prstGeom>
                  </pic:spPr>
                </pic:pic>
              </a:graphicData>
            </a:graphic>
          </wp:inline>
        </w:drawing>
      </w:r>
    </w:p>
    <w:p>
      <w:pPr>
        <w:pStyle w:val="Normal"/>
        <w:autoSpaceDE w:val="false"/>
        <w:spacing w:lineRule="auto" w:line="240" w:before="0" w:after="0"/>
        <w:rPr/>
      </w:pPr>
      <w:r>
        <w:rPr>
          <w:lang w:val="en"/>
        </w:rPr>
        <w:t xml:space="preserve">Fig. </w:t>
      </w:r>
      <w:r>
        <w:rPr>
          <w:i/>
          <w:iCs/>
          <w:lang w:val="en"/>
        </w:rPr>
        <w:t>A’riri posi’</w:t>
      </w:r>
      <w:r>
        <w:rPr>
          <w:lang w:val="en"/>
        </w:rPr>
        <w:t xml:space="preserve"> </w:t>
      </w:r>
      <w:r>
        <w:rPr>
          <w:i/>
          <w:iCs/>
          <w:lang w:val="en"/>
        </w:rPr>
        <w:t>s</w:t>
      </w:r>
      <w:r>
        <w:rPr>
          <w:lang w:val="en"/>
        </w:rPr>
        <w:t xml:space="preserve"> or “navel-posts” that were relocated here at Batutumonga on the west side of Mount Sesean, Kota district, by the Dutch, after ca. 1906. After http://photos.nomadicnotes.com.</w:t>
      </w:r>
    </w:p>
    <w:p>
      <w:pPr>
        <w:pStyle w:val="Normal"/>
        <w:autoSpaceDE w:val="false"/>
        <w:spacing w:lineRule="auto" w:line="240" w:before="0" w:after="0"/>
        <w:rPr/>
      </w:pPr>
      <w:r>
        <w:rPr>
          <w:lang w:val="en"/>
        </w:rPr>
        <w:tab/>
        <w:t xml:space="preserve">In 1906, the Dutch arrived in the Sa’dan highlands in punitive expeditions against the fortifications of Pong Tiku, the only elder who remained opposed to Dutch colonialism, The Dutch built a strategically located guest house near the sacred spring at To’ dama, an ancient meeting place, which was near Polotondok and Batukambam, two great </w:t>
      </w:r>
      <w:r>
        <w:rPr>
          <w:rFonts w:cs="Times New Roman" w:ascii="Times New Roman" w:hAnsi="Times New Roman"/>
          <w:i/>
          <w:sz w:val="24"/>
          <w:szCs w:val="24"/>
        </w:rPr>
        <w:t>tongkonan</w:t>
      </w:r>
      <w:r>
        <w:rPr>
          <w:lang w:val="en"/>
        </w:rPr>
        <w:t xml:space="preserve">s separated by a great sacred meeting field. The Dutch decided that the locations of cliff-dwelling Torajans were too remote to control. This policy came, no doubt, from the long and costly war of the Dutch with the Islamic Achenese of north Sumatra, and now it was decided that a more penetrating presence was needed. In order to prevent the Tarajans from becoming unruly, they ordered them to settle in the valleys below where they could be watched. Accordingly, the Dutch ordered the </w:t>
      </w:r>
      <w:r>
        <w:rPr>
          <w:rFonts w:cs="Times New Roman" w:ascii="Times New Roman" w:hAnsi="Times New Roman"/>
          <w:i/>
          <w:sz w:val="24"/>
          <w:szCs w:val="24"/>
        </w:rPr>
        <w:t xml:space="preserve">tongkonans </w:t>
      </w:r>
      <w:r>
        <w:rPr>
          <w:rFonts w:cs="Times New Roman" w:ascii="Times New Roman" w:hAnsi="Times New Roman"/>
          <w:iCs/>
          <w:sz w:val="24"/>
          <w:szCs w:val="24"/>
        </w:rPr>
        <w:t xml:space="preserve">on the cliffsides of Mount Sesean abandoned along with their </w:t>
      </w:r>
      <w:r>
        <w:rPr>
          <w:i/>
          <w:iCs/>
          <w:lang w:val="en"/>
        </w:rPr>
        <w:t>a’riri posi’</w:t>
      </w:r>
      <w:r>
        <w:rPr>
          <w:lang w:val="en"/>
        </w:rPr>
        <w:t xml:space="preserve"> </w:t>
      </w:r>
      <w:r>
        <w:rPr>
          <w:i/>
          <w:iCs/>
          <w:lang w:val="en"/>
        </w:rPr>
        <w:t>s</w:t>
      </w:r>
      <w:r>
        <w:rPr>
          <w:rFonts w:cs="Times New Roman" w:ascii="Times New Roman" w:hAnsi="Times New Roman"/>
          <w:iCs/>
          <w:sz w:val="24"/>
          <w:szCs w:val="24"/>
        </w:rPr>
        <w:t xml:space="preserve"> that had been erected beside each as symbols of the navel of the world, symbols</w:t>
      </w:r>
      <w:r>
        <w:rPr>
          <w:lang w:val="en"/>
        </w:rPr>
        <w:t xml:space="preserve"> that metaphorically connected each household (microcosm) to Earth (the macrocosm). By this order the Dutch governor attempted to control the unruly Torajans by relocation in concert with the Dutch Calvinist minister A. A. van der Loosdrecht who attempted to mute their “pagan” ways first by avoidance, then by building Calvinist schools using corvée labor, then by appeals to the nobility and finally by appeals to the commoners, albeit all unsuccessfully. However, this had begun a Jesus movement among the people themselves that moved silently from church to village and acted as a sometime unfortunate source of division among villages and their families.</w:t>
      </w:r>
    </w:p>
    <w:p>
      <w:pPr>
        <w:pStyle w:val="Normal"/>
        <w:autoSpaceDE w:val="false"/>
        <w:spacing w:lineRule="auto" w:line="240" w:before="0" w:after="0"/>
        <w:ind w:firstLine="720"/>
        <w:rPr/>
      </w:pPr>
      <w:r>
        <w:rPr>
          <w:lang w:val="en"/>
        </w:rPr>
        <w:t xml:space="preserve">Then, in the 1970’s, the Toraja goldmine exploded. The Indonesian government realized that they had been sitting on unknown tourist riches that they had earlier despised. The </w:t>
      </w:r>
      <w:r>
        <w:rPr>
          <w:rFonts w:cs="Times New Roman" w:ascii="Times New Roman" w:hAnsi="Times New Roman"/>
          <w:i/>
          <w:sz w:val="24"/>
          <w:szCs w:val="24"/>
        </w:rPr>
        <w:t>tongkonans</w:t>
      </w:r>
      <w:r>
        <w:rPr>
          <w:lang w:val="en"/>
        </w:rPr>
        <w:t xml:space="preserve"> and the </w:t>
      </w:r>
      <w:r>
        <w:rPr>
          <w:i/>
          <w:iCs/>
          <w:lang w:val="en"/>
        </w:rPr>
        <w:t>a’riri posi’</w:t>
      </w:r>
      <w:r>
        <w:rPr>
          <w:lang w:val="en"/>
        </w:rPr>
        <w:t xml:space="preserve"> </w:t>
      </w:r>
      <w:r>
        <w:rPr>
          <w:i/>
          <w:iCs/>
          <w:lang w:val="en"/>
        </w:rPr>
        <w:t>s</w:t>
      </w:r>
      <w:r>
        <w:rPr>
          <w:rFonts w:cs="Times New Roman" w:ascii="Times New Roman" w:hAnsi="Times New Roman"/>
          <w:iCs/>
          <w:sz w:val="24"/>
          <w:szCs w:val="24"/>
        </w:rPr>
        <w:t xml:space="preserve"> </w:t>
      </w:r>
      <w:r>
        <w:rPr>
          <w:lang w:val="en"/>
        </w:rPr>
        <w:t xml:space="preserve">were tourist goldmines. So they took the next step by relocating many of the </w:t>
      </w:r>
      <w:r>
        <w:rPr>
          <w:i/>
          <w:iCs/>
          <w:lang w:val="en"/>
        </w:rPr>
        <w:t>a’riri posi’</w:t>
      </w:r>
      <w:r>
        <w:rPr>
          <w:lang w:val="en"/>
        </w:rPr>
        <w:t xml:space="preserve"> </w:t>
      </w:r>
      <w:r>
        <w:rPr>
          <w:i/>
          <w:iCs/>
          <w:lang w:val="en"/>
        </w:rPr>
        <w:t>s</w:t>
      </w:r>
      <w:r>
        <w:rPr>
          <w:lang w:val="en"/>
        </w:rPr>
        <w:t xml:space="preserve">  to  Batutumonga located on the west side of Mount Sesean, in Kota district, and made an outdoor museum of them. Elsewhere in the lowlands they confiscated some of the early </w:t>
      </w:r>
      <w:r>
        <w:rPr>
          <w:rFonts w:cs="Times New Roman" w:ascii="Times New Roman" w:hAnsi="Times New Roman"/>
          <w:i/>
          <w:sz w:val="24"/>
          <w:szCs w:val="24"/>
        </w:rPr>
        <w:t>tongkonans</w:t>
      </w:r>
      <w:r>
        <w:rPr>
          <w:lang w:val="en"/>
        </w:rPr>
        <w:t xml:space="preserve"> and made an outdoor museum of them too. People began building </w:t>
      </w:r>
      <w:r>
        <w:rPr>
          <w:rFonts w:cs="Times New Roman" w:ascii="Times New Roman" w:hAnsi="Times New Roman"/>
          <w:i/>
          <w:sz w:val="24"/>
          <w:szCs w:val="24"/>
        </w:rPr>
        <w:t>tongkonans</w:t>
      </w:r>
      <w:r>
        <w:rPr>
          <w:lang w:val="en"/>
        </w:rPr>
        <w:t xml:space="preserve"> for tourists. The “cultural tourist” business was indeed in full swing with expensive packages offered to Europeans and Americans and Australians to </w:t>
      </w:r>
      <w:r>
        <w:rPr>
          <w:rFonts w:cs="Times New Roman" w:ascii="Times New Roman" w:hAnsi="Times New Roman"/>
          <w:iCs/>
          <w:sz w:val="24"/>
          <w:szCs w:val="24"/>
        </w:rPr>
        <w:t>outdoor museums</w:t>
      </w:r>
      <w:r>
        <w:rPr>
          <w:rFonts w:cs="Times New Roman" w:ascii="Times New Roman" w:hAnsi="Times New Roman"/>
          <w:i/>
          <w:sz w:val="24"/>
          <w:szCs w:val="24"/>
        </w:rPr>
        <w:t xml:space="preserve"> </w:t>
      </w:r>
      <w:r>
        <w:rPr>
          <w:rFonts w:cs="Times New Roman" w:ascii="Times New Roman" w:hAnsi="Times New Roman"/>
          <w:iCs/>
          <w:sz w:val="24"/>
          <w:szCs w:val="24"/>
        </w:rPr>
        <w:t xml:space="preserve">of </w:t>
      </w:r>
      <w:r>
        <w:rPr>
          <w:lang w:val="en"/>
        </w:rPr>
        <w:t xml:space="preserve">lowland </w:t>
      </w:r>
      <w:r>
        <w:rPr>
          <w:rFonts w:cs="Times New Roman" w:ascii="Times New Roman" w:hAnsi="Times New Roman"/>
          <w:i/>
          <w:sz w:val="24"/>
          <w:szCs w:val="24"/>
        </w:rPr>
        <w:t xml:space="preserve">tongkonan </w:t>
      </w:r>
      <w:r>
        <w:rPr>
          <w:rFonts w:cs="Times New Roman" w:ascii="Times New Roman" w:hAnsi="Times New Roman"/>
          <w:iCs/>
          <w:sz w:val="24"/>
          <w:szCs w:val="24"/>
        </w:rPr>
        <w:t>and highland</w:t>
      </w:r>
      <w:r>
        <w:rPr>
          <w:lang w:val="en"/>
        </w:rPr>
        <w:t xml:space="preserve"> </w:t>
      </w:r>
      <w:r>
        <w:rPr>
          <w:i/>
          <w:iCs/>
          <w:lang w:val="en"/>
        </w:rPr>
        <w:t>a’riri posi’</w:t>
      </w:r>
      <w:r>
        <w:rPr>
          <w:lang w:val="en"/>
        </w:rPr>
        <w:t xml:space="preserve"> (at Batutumonga) and were widely advertised as international tourist “destinations” on Sulawesi on the internet and all other media. Even the tourist brochures are careful not explain how the early </w:t>
      </w:r>
      <w:r>
        <w:rPr>
          <w:rFonts w:cs="Times New Roman" w:ascii="Times New Roman" w:hAnsi="Times New Roman"/>
          <w:i/>
          <w:sz w:val="24"/>
          <w:szCs w:val="24"/>
        </w:rPr>
        <w:t xml:space="preserve">tongkonans </w:t>
      </w:r>
      <w:r>
        <w:rPr>
          <w:rFonts w:cs="Times New Roman" w:ascii="Times New Roman" w:hAnsi="Times New Roman"/>
          <w:iCs/>
          <w:sz w:val="24"/>
          <w:szCs w:val="24"/>
        </w:rPr>
        <w:t xml:space="preserve">came to be clustered in the lowlands located </w:t>
      </w:r>
      <w:r>
        <w:rPr>
          <w:lang w:val="en"/>
        </w:rPr>
        <w:t xml:space="preserve">so isolated  from </w:t>
      </w:r>
      <w:r>
        <w:rPr>
          <w:rFonts w:cs="Times New Roman" w:ascii="Times New Roman" w:hAnsi="Times New Roman"/>
          <w:iCs/>
          <w:sz w:val="24"/>
          <w:szCs w:val="24"/>
        </w:rPr>
        <w:t xml:space="preserve">their </w:t>
      </w:r>
      <w:r>
        <w:rPr>
          <w:i/>
          <w:iCs/>
          <w:lang w:val="en"/>
        </w:rPr>
        <w:t>a’riri posi’</w:t>
      </w:r>
      <w:r>
        <w:rPr>
          <w:lang w:val="en"/>
        </w:rPr>
        <w:t xml:space="preserve"> . </w:t>
      </w:r>
    </w:p>
    <w:p>
      <w:pPr>
        <w:pStyle w:val="Normal"/>
        <w:autoSpaceDE w:val="false"/>
        <w:spacing w:lineRule="auto" w:line="240" w:before="0" w:after="0"/>
        <w:rPr>
          <w:rFonts w:ascii="Times New Roman" w:hAnsi="Times New Roman" w:cs="Times New Roman"/>
          <w:sz w:val="24"/>
          <w:szCs w:val="24"/>
        </w:rPr>
      </w:pPr>
      <w:r>
        <w:rPr/>
        <w:drawing>
          <wp:inline distT="0" distB="0" distL="0" distR="0">
            <wp:extent cx="4751705" cy="2452370"/>
            <wp:effectExtent l="0" t="0" r="0" b="0"/>
            <wp:docPr id="7"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8" descr="" title=""/>
                    <pic:cNvPicPr>
                      <a:picLocks noChangeAspect="1" noChangeArrowheads="1"/>
                    </pic:cNvPicPr>
                  </pic:nvPicPr>
                  <pic:blipFill>
                    <a:blip r:embed="rId9"/>
                    <a:srcRect l="-3" t="-6" r="-3" b="-6"/>
                    <a:stretch>
                      <a:fillRect/>
                    </a:stretch>
                  </pic:blipFill>
                  <pic:spPr bwMode="auto">
                    <a:xfrm>
                      <a:off x="0" y="0"/>
                      <a:ext cx="4751705" cy="2452370"/>
                    </a:xfrm>
                    <a:prstGeom prst="rect">
                      <a:avLst/>
                    </a:prstGeom>
                  </pic:spPr>
                </pic:pic>
              </a:graphicData>
            </a:graphic>
          </wp:inline>
        </w:drawing>
      </w:r>
      <w:r>
        <w:rPr/>
        <w:t xml:space="preserve">Fig. Tourist ad in 2016 offering an expensive stay at one of the emplacements of the monoliths of </w:t>
      </w:r>
      <w:r>
        <w:rPr>
          <w:lang w:val="en"/>
        </w:rPr>
        <w:t>Batutumonga. From http://www.visittoraja.com/recommended-itinerary/itinerary-8-days-7-nights/</w:t>
      </w:r>
    </w:p>
    <w:p>
      <w:pPr>
        <w:pStyle w:val="Normal"/>
        <w:autoSpaceDE w:val="false"/>
        <w:spacing w:lineRule="auto" w:line="240" w:before="0" w:after="0"/>
        <w:rPr>
          <w:rFonts w:ascii="Times New Roman" w:hAnsi="Times New Roman" w:cs="Times New Roman"/>
          <w:color w:val="0D0D0D"/>
          <w:sz w:val="24"/>
          <w:szCs w:val="24"/>
        </w:rPr>
      </w:pPr>
      <w:r>
        <w:rPr>
          <w:rFonts w:cs="Times New Roman" w:ascii="Times New Roman" w:hAnsi="Times New Roman"/>
          <w:color w:val="0D0D0D"/>
          <w:sz w:val="24"/>
          <w:szCs w:val="24"/>
        </w:rPr>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Toraja religion</w:t>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The Toraja prior to colonialism had no word for religion. Their word was </w:t>
      </w:r>
      <w:r>
        <w:rPr>
          <w:rFonts w:cs="Times New Roman" w:ascii="Times New Roman" w:hAnsi="Times New Roman"/>
          <w:i/>
          <w:iCs/>
          <w:sz w:val="24"/>
          <w:szCs w:val="24"/>
        </w:rPr>
        <w:t>aluk,</w:t>
      </w:r>
      <w:r>
        <w:rPr>
          <w:rFonts w:cs="Times New Roman" w:ascii="Times New Roman" w:hAnsi="Times New Roman"/>
          <w:sz w:val="24"/>
          <w:szCs w:val="24"/>
        </w:rPr>
        <w:t xml:space="preserve"> literally “the </w:t>
      </w:r>
      <w:r>
        <w:rPr>
          <w:rFonts w:cs="Times New Roman" w:ascii="Times New Roman" w:hAnsi="Times New Roman"/>
          <w:sz w:val="24"/>
          <w:szCs w:val="24"/>
          <w:highlight w:val="cyan"/>
        </w:rPr>
        <w:t xml:space="preserve">ancients” and may go back to their Austronesian origins as the Proto-Austronesian word for religion was . </w:t>
      </w:r>
      <w:r>
        <w:rPr>
          <w:rFonts w:cs="Times New Roman" w:ascii="Times New Roman" w:hAnsi="Times New Roman"/>
          <w:i/>
          <w:iCs/>
          <w:sz w:val="24"/>
          <w:szCs w:val="24"/>
          <w:highlight w:val="cyan"/>
        </w:rPr>
        <w:t>aluk to dolo</w:t>
      </w:r>
      <w:r>
        <w:rPr>
          <w:rFonts w:eastAsia="Times New Roman" w:cs="Times New Roman" w:ascii="Times New Roman" w:hAnsi="Times New Roman"/>
          <w:sz w:val="24"/>
          <w:szCs w:val="24"/>
          <w:highlight w:val="cyan"/>
        </w:rPr>
        <w:t xml:space="preserve"> is a complex mixture of ancestor cult, myth, and ritual. </w:t>
      </w:r>
      <w:r>
        <w:rPr>
          <w:rFonts w:eastAsia="Times New Roman" w:cs="Times New Roman" w:ascii="Times New Roman" w:hAnsi="Times New Roman"/>
          <w:i/>
          <w:sz w:val="24"/>
          <w:szCs w:val="24"/>
          <w:highlight w:val="cyan"/>
        </w:rPr>
        <w:t>aluk to dolo</w:t>
      </w:r>
      <w:r>
        <w:rPr>
          <w:rFonts w:eastAsia="Times New Roman" w:cs="Times New Roman" w:ascii="Times New Roman" w:hAnsi="Times New Roman"/>
          <w:sz w:val="24"/>
          <w:szCs w:val="24"/>
          <w:highlight w:val="cyan"/>
        </w:rPr>
        <w:t xml:space="preserve"> was originally divided probably equally between a life half and a death half. The life half concerned fertility and was forbidden by the Christian missionaries, thus making</w:t>
      </w:r>
      <w:r>
        <w:rPr>
          <w:rFonts w:eastAsia="Times New Roman" w:cs="Times New Roman" w:ascii="Times New Roman" w:hAnsi="Times New Roman"/>
          <w:sz w:val="24"/>
          <w:szCs w:val="24"/>
        </w:rPr>
        <w:t xml:space="preserve"> the death half and the funeral more important as this was acceptable to the Church. It also skewed the traditional religious festivals in favor of death, dying and funeral rituals, which is what most tourists witness. </w:t>
      </w:r>
    </w:p>
    <w:p>
      <w:pPr>
        <w:pStyle w:val="Normal"/>
        <w:autoSpaceDE w:val="false"/>
        <w:spacing w:lineRule="auto" w:line="240" w:before="0" w:after="0"/>
        <w:ind w:firstLine="720"/>
        <w:rPr/>
      </w:pPr>
      <w:r>
        <w:rPr>
          <w:rFonts w:cs="Times New Roman" w:ascii="Times New Roman" w:hAnsi="Times New Roman"/>
          <w:sz w:val="24"/>
          <w:szCs w:val="24"/>
        </w:rPr>
        <w:t xml:space="preserve">Despite the missionaries, followers of the ancient religion have been able to maintain their forms of worship, the fertility and life affirming part, albeit clandestinely.  Toraja belief in the existence of gods of the sky and gods of the earth affirms that they are the powers to whom the followers have to give offerings and reverence by following the traditional rituals, despite the monotheistic teachings of the Christian </w:t>
      </w:r>
      <w:r>
        <w:rPr>
          <w:rFonts w:cs="Symbol" w:ascii="Symbol" w:hAnsi="Symbol"/>
          <w:sz w:val="24"/>
          <w:szCs w:val="24"/>
        </w:rPr>
        <w:t></w:t>
      </w:r>
      <w:r>
        <w:rPr>
          <w:rFonts w:cs="Times New Roman" w:ascii="Times New Roman" w:hAnsi="Times New Roman"/>
          <w:sz w:val="24"/>
          <w:szCs w:val="24"/>
        </w:rPr>
        <w:t xml:space="preserve">‘ </w:t>
      </w:r>
      <w:r>
        <w:rPr>
          <w:rFonts w:cs="Symbol" w:ascii="Symbol" w:hAnsi="Symbol"/>
          <w:sz w:val="24"/>
          <w:szCs w:val="24"/>
        </w:rPr>
        <w:t></w:t>
      </w:r>
      <w:r>
        <w:rPr>
          <w:rFonts w:cs="Times New Roman" w:ascii="Times New Roman" w:hAnsi="Times New Roman"/>
          <w:sz w:val="24"/>
          <w:szCs w:val="24"/>
        </w:rPr>
        <w:t>Ho Theos, God</w:t>
      </w:r>
      <w:r>
        <w:rPr>
          <w:rFonts w:cs="Symbol" w:ascii="Symbol" w:hAnsi="Symbol"/>
          <w:sz w:val="24"/>
          <w:szCs w:val="24"/>
        </w:rPr>
        <w:t></w:t>
      </w:r>
      <w:r>
        <w:rPr>
          <w:rFonts w:cs="Times New Roman" w:ascii="Times New Roman" w:hAnsi="Times New Roman"/>
          <w:sz w:val="24"/>
          <w:szCs w:val="24"/>
        </w:rPr>
        <w:t xml:space="preserve">and the Hebrew YHWH. </w:t>
      </w:r>
    </w:p>
    <w:p>
      <w:pPr>
        <w:pStyle w:val="Normal"/>
        <w:autoSpaceDE w:val="false"/>
        <w:spacing w:lineRule="auto" w:line="240" w:before="0" w:after="0"/>
        <w:jc w:val="center"/>
        <w:rPr/>
      </w:pPr>
      <w:r>
        <w:rPr/>
        <w:drawing>
          <wp:inline distT="0" distB="0" distL="0" distR="0">
            <wp:extent cx="4257675" cy="2998470"/>
            <wp:effectExtent l="0" t="0" r="0" b="0"/>
            <wp:docPr id="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title=""/>
                    <pic:cNvPicPr>
                      <a:picLocks noChangeAspect="1" noChangeArrowheads="1"/>
                    </pic:cNvPicPr>
                  </pic:nvPicPr>
                  <pic:blipFill>
                    <a:blip r:embed="rId10"/>
                    <a:srcRect l="-4" t="-6" r="-4" b="-6"/>
                    <a:stretch>
                      <a:fillRect/>
                    </a:stretch>
                  </pic:blipFill>
                  <pic:spPr bwMode="auto">
                    <a:xfrm>
                      <a:off x="0" y="0"/>
                      <a:ext cx="4257675" cy="2998470"/>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 xml:space="preserve">Fig. 5. A typical tomb </w:t>
      </w:r>
      <w:r>
        <w:rPr>
          <w:rFonts w:cs="Times New Roman" w:ascii="Times New Roman" w:hAnsi="Times New Roman"/>
          <w:sz w:val="24"/>
          <w:szCs w:val="24"/>
        </w:rPr>
        <w:t>at Londa Londa, South Sulawesi, Indonesia,</w:t>
      </w:r>
      <w:r>
        <w:rPr>
          <w:rFonts w:cs="Times New Roman" w:ascii="Times New Roman" w:hAnsi="Times New Roman"/>
          <w:sz w:val="24"/>
        </w:rPr>
        <w:t xml:space="preserve"> showing the syncretistic attitude the Toraja have toward Christianity and </w:t>
      </w:r>
      <w:r>
        <w:rPr>
          <w:rFonts w:cs="Times New Roman" w:ascii="Times New Roman" w:hAnsi="Times New Roman"/>
          <w:i/>
          <w:iCs/>
          <w:sz w:val="24"/>
          <w:szCs w:val="24"/>
        </w:rPr>
        <w:t>aluk to dolo.</w:t>
      </w:r>
      <w:r>
        <w:rPr>
          <w:rFonts w:cs="Times New Roman" w:ascii="Times New Roman" w:hAnsi="Times New Roman"/>
          <w:sz w:val="24"/>
          <w:szCs w:val="24"/>
        </w:rPr>
        <w:t xml:space="preserve">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In Fig. 5 the skulls of the ancestors are on the right, which have been processed in the traditional way. On the left is a cross with two colors of flowers. The two colors of the cross fulfill the requirements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two colors are understood as symbolizing a cosmic union found in nature, like the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 (the black and white water buffalo) and the heron called </w:t>
      </w:r>
      <w:r>
        <w:rPr>
          <w:rFonts w:cs="Times New Roman" w:ascii="Times New Roman" w:hAnsi="Times New Roman"/>
          <w:i/>
          <w:iCs/>
          <w:sz w:val="24"/>
          <w:szCs w:val="24"/>
        </w:rPr>
        <w:t>tambolang</w:t>
      </w:r>
      <w:r>
        <w:rPr>
          <w:rFonts w:cs="Times New Roman" w:ascii="Times New Roman" w:hAnsi="Times New Roman"/>
          <w:sz w:val="24"/>
          <w:szCs w:val="24"/>
        </w:rPr>
        <w:t xml:space="preserve"> with black and white colors (Nooy-Palm 1979:281). In keeping with the syncretistic attitude of </w:t>
      </w:r>
      <w:r>
        <w:rPr>
          <w:rFonts w:cs="Times New Roman" w:ascii="Times New Roman" w:hAnsi="Times New Roman"/>
          <w:i/>
          <w:iCs/>
          <w:sz w:val="24"/>
          <w:szCs w:val="24"/>
        </w:rPr>
        <w:t>aluk to dolo</w:t>
      </w:r>
      <w:r>
        <w:rPr>
          <w:rFonts w:cs="Times New Roman" w:ascii="Times New Roman" w:hAnsi="Times New Roman"/>
          <w:sz w:val="24"/>
          <w:szCs w:val="24"/>
        </w:rPr>
        <w:t xml:space="preserve"> cigarettes are placed as offerings (Toraja custom) below the cross.</w:t>
      </w:r>
    </w:p>
    <w:p>
      <w:pPr>
        <w:pStyle w:val="Normal"/>
        <w:autoSpaceDE w:val="false"/>
        <w:spacing w:lineRule="auto" w:line="240" w:before="0" w:after="0"/>
        <w:ind w:firstLine="720"/>
        <w:rPr>
          <w:rFonts w:ascii="Times New Roman" w:hAnsi="Times New Roman" w:eastAsia="Times New Roman" w:cs="Times New Roman"/>
          <w:sz w:val="24"/>
          <w:szCs w:val="24"/>
        </w:rPr>
      </w:pPr>
      <w:r>
        <w:rPr>
          <w:rFonts w:cs="Times New Roman" w:ascii="Times New Roman" w:hAnsi="Times New Roman"/>
          <w:sz w:val="24"/>
          <w:szCs w:val="24"/>
        </w:rPr>
        <w:t xml:space="preserve">A male healer, </w:t>
      </w:r>
      <w:r>
        <w:rPr>
          <w:rFonts w:cs="Times New Roman" w:ascii="Times New Roman" w:hAnsi="Times New Roman"/>
          <w:i/>
          <w:iCs/>
          <w:sz w:val="24"/>
          <w:szCs w:val="24"/>
        </w:rPr>
        <w:t>to’mebalun</w:t>
      </w:r>
      <w:r>
        <w:rPr>
          <w:rFonts w:cs="Times New Roman" w:ascii="Times New Roman" w:hAnsi="Times New Roman"/>
          <w:sz w:val="24"/>
          <w:szCs w:val="24"/>
        </w:rPr>
        <w:t xml:space="preserve">, leads rituals directed to the gods of the sky while rituals directed to the gods of the earth are led by a female healer, the </w:t>
      </w:r>
      <w:r>
        <w:rPr>
          <w:rFonts w:cs="Times New Roman" w:ascii="Times New Roman" w:hAnsi="Times New Roman"/>
          <w:i/>
          <w:iCs/>
          <w:sz w:val="24"/>
          <w:szCs w:val="24"/>
        </w:rPr>
        <w:t>to’burake</w:t>
      </w:r>
      <w:r>
        <w:rPr>
          <w:rFonts w:cs="Times New Roman" w:ascii="Times New Roman" w:hAnsi="Times New Roman"/>
          <w:sz w:val="24"/>
          <w:szCs w:val="24"/>
        </w:rPr>
        <w:t xml:space="preserve">. The female healer wears a long red scarf, symbolizing the </w:t>
      </w:r>
      <w:r>
        <w:rPr>
          <w:rFonts w:cs="Times New Roman" w:ascii="Times New Roman" w:hAnsi="Times New Roman"/>
          <w:i/>
          <w:sz w:val="24"/>
          <w:szCs w:val="24"/>
        </w:rPr>
        <w:t>to’</w:t>
      </w:r>
      <w:r>
        <w:rPr>
          <w:rFonts w:cs="Times New Roman" w:ascii="Times New Roman" w:hAnsi="Times New Roman"/>
          <w:i/>
          <w:iCs/>
          <w:sz w:val="24"/>
          <w:szCs w:val="24"/>
        </w:rPr>
        <w:t>barana</w:t>
      </w:r>
      <w:r>
        <w:rPr>
          <w:rFonts w:cs="Times New Roman" w:ascii="Times New Roman" w:hAnsi="Times New Roman"/>
          <w:sz w:val="24"/>
          <w:szCs w:val="24"/>
        </w:rPr>
        <w:t xml:space="preserve"> or the banyan tree, the gate to the realm of the earth gods. There is also a transgender </w:t>
      </w:r>
      <w:r>
        <w:rPr>
          <w:rFonts w:cs="Times New Roman" w:ascii="Times New Roman" w:hAnsi="Times New Roman"/>
          <w:i/>
          <w:iCs/>
          <w:sz w:val="24"/>
          <w:szCs w:val="24"/>
        </w:rPr>
        <w:t>to’burake</w:t>
      </w:r>
      <w:r>
        <w:rPr>
          <w:rFonts w:cs="Times New Roman" w:ascii="Times New Roman" w:hAnsi="Times New Roman"/>
          <w:sz w:val="24"/>
          <w:szCs w:val="24"/>
        </w:rPr>
        <w:t xml:space="preserve">, called the </w:t>
      </w:r>
      <w:r>
        <w:rPr>
          <w:rFonts w:cs="Times New Roman" w:ascii="Times New Roman" w:hAnsi="Times New Roman"/>
          <w:i/>
          <w:iCs/>
          <w:sz w:val="24"/>
          <w:szCs w:val="24"/>
        </w:rPr>
        <w:t>to’burake tambolang</w:t>
      </w:r>
      <w:r>
        <w:rPr>
          <w:rFonts w:cs="Times New Roman" w:ascii="Times New Roman" w:hAnsi="Times New Roman"/>
          <w:sz w:val="24"/>
          <w:szCs w:val="24"/>
        </w:rPr>
        <w:t>. “</w:t>
      </w:r>
      <w:r>
        <w:rPr>
          <w:rFonts w:cs="Times New Roman" w:ascii="Times New Roman" w:hAnsi="Times New Roman"/>
          <w:i/>
          <w:iCs/>
          <w:sz w:val="24"/>
          <w:szCs w:val="24"/>
        </w:rPr>
        <w:t>Tambolang</w:t>
      </w:r>
      <w:r>
        <w:rPr>
          <w:rFonts w:cs="Times New Roman" w:ascii="Times New Roman" w:hAnsi="Times New Roman"/>
          <w:sz w:val="24"/>
          <w:szCs w:val="24"/>
        </w:rPr>
        <w:t xml:space="preserve">” is the name of a heron with black and white colors symbolizing a cosmic union, just as the </w:t>
      </w:r>
      <w:r>
        <w:rPr>
          <w:rFonts w:cs="Times New Roman" w:ascii="Times New Roman" w:hAnsi="Times New Roman"/>
          <w:i/>
          <w:iCs/>
          <w:sz w:val="24"/>
          <w:szCs w:val="24"/>
        </w:rPr>
        <w:t xml:space="preserve">to’burake tambolang </w:t>
      </w:r>
      <w:r>
        <w:rPr>
          <w:rFonts w:cs="Times New Roman" w:ascii="Times New Roman" w:hAnsi="Times New Roman"/>
          <w:sz w:val="24"/>
          <w:szCs w:val="24"/>
        </w:rPr>
        <w:t xml:space="preserve">who is both female and male simultaneously also a cosmic union.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assists the female </w:t>
      </w:r>
      <w:r>
        <w:rPr>
          <w:rFonts w:cs="Times New Roman" w:ascii="Times New Roman" w:hAnsi="Times New Roman"/>
          <w:i/>
          <w:iCs/>
          <w:sz w:val="24"/>
          <w:szCs w:val="24"/>
        </w:rPr>
        <w:t xml:space="preserve">to’burake </w:t>
      </w:r>
      <w:r>
        <w:rPr>
          <w:rFonts w:cs="Times New Roman" w:ascii="Times New Roman" w:hAnsi="Times New Roman"/>
          <w:sz w:val="24"/>
          <w:szCs w:val="24"/>
        </w:rPr>
        <w:t xml:space="preserve">in earth rituals, or rituals of life, directed to the east, the direction of life and the earth gods. </w:t>
      </w:r>
    </w:p>
    <w:p>
      <w:pPr>
        <w:pStyle w:val="Normal"/>
        <w:autoSpaceDE w:val="false"/>
        <w:spacing w:lineRule="auto" w:line="240" w:before="0" w:after="0"/>
        <w:ind w:firstLine="720"/>
        <w:rPr/>
      </w:pPr>
      <w:r>
        <w:rPr>
          <w:rFonts w:eastAsia="Times New Roman" w:cs="Times New Roman" w:ascii="Times New Roman" w:hAnsi="Times New Roman"/>
          <w:sz w:val="24"/>
          <w:szCs w:val="24"/>
        </w:rPr>
        <w:t xml:space="preserve">In major rituals the </w:t>
      </w:r>
      <w:r>
        <w:rPr>
          <w:rFonts w:eastAsia="Times New Roman" w:cs="Times New Roman" w:ascii="Times New Roman" w:hAnsi="Times New Roman"/>
          <w:i/>
          <w:sz w:val="24"/>
          <w:szCs w:val="24"/>
        </w:rPr>
        <w:t>to’minaa</w:t>
      </w:r>
      <w:r>
        <w:rPr>
          <w:rFonts w:eastAsia="Times New Roman" w:cs="Times New Roman" w:ascii="Times New Roman" w:hAnsi="Times New Roman"/>
          <w:sz w:val="24"/>
          <w:szCs w:val="24"/>
        </w:rPr>
        <w:t xml:space="preserve">, a priest knowing tribal lore and history, recites a long mythic history of the genesis of the tribe, which involves the Toraja cosmology that the tripartite cosmos is divided into an upper world, a world of humanity, and the underworld. At first heaven and earth were married together and there was darkness, then came separation and light. From this marriage emerged the gods.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 the old lord," the god of heaven and the main deity while </w:t>
      </w:r>
      <w:r>
        <w:rPr>
          <w:rFonts w:eastAsia="Times New Roman" w:cs="Times New Roman" w:ascii="Times New Roman" w:hAnsi="Times New Roman"/>
          <w:i/>
          <w:sz w:val="24"/>
          <w:szCs w:val="24"/>
        </w:rPr>
        <w:t>Pong Banggai di Rante</w:t>
      </w:r>
      <w:r>
        <w:rPr>
          <w:rFonts w:eastAsia="Times New Roman" w:cs="Times New Roman" w:ascii="Times New Roman" w:hAnsi="Times New Roman"/>
          <w:sz w:val="24"/>
          <w:szCs w:val="24"/>
        </w:rPr>
        <w:t xml:space="preserve">, "the master of the plains," the god of earth. </w:t>
      </w:r>
      <w:r>
        <w:rPr>
          <w:rFonts w:eastAsia="Times New Roman" w:cs="Times New Roman" w:ascii="Times New Roman" w:hAnsi="Times New Roman"/>
          <w:i/>
          <w:sz w:val="24"/>
          <w:szCs w:val="24"/>
        </w:rPr>
        <w:t>Pong Tulak Padang</w:t>
      </w:r>
      <w:r>
        <w:rPr>
          <w:rFonts w:eastAsia="Times New Roman" w:cs="Times New Roman" w:ascii="Times New Roman" w:hAnsi="Times New Roman"/>
          <w:sz w:val="24"/>
          <w:szCs w:val="24"/>
        </w:rPr>
        <w:t xml:space="preserve"> carries the earth in the palms of his hands and with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he maintains the equilibrium of earth and separates day and night. But his bad-tempered wife </w:t>
      </w:r>
      <w:r>
        <w:rPr>
          <w:rFonts w:eastAsia="Times New Roman" w:cs="Times New Roman" w:ascii="Times New Roman" w:hAnsi="Times New Roman"/>
          <w:i/>
          <w:sz w:val="24"/>
          <w:szCs w:val="24"/>
        </w:rPr>
        <w:t>Indo' Ongon-ongon</w:t>
      </w:r>
      <w:r>
        <w:rPr>
          <w:rFonts w:eastAsia="Times New Roman" w:cs="Times New Roman" w:ascii="Times New Roman" w:hAnsi="Times New Roman"/>
          <w:sz w:val="24"/>
          <w:szCs w:val="24"/>
        </w:rPr>
        <w:t xml:space="preserve"> can cause earthquakes and upset the equilibrium. Another feared god is </w:t>
      </w:r>
      <w:r>
        <w:rPr>
          <w:rFonts w:eastAsia="Times New Roman" w:cs="Times New Roman" w:ascii="Times New Roman" w:hAnsi="Times New Roman"/>
          <w:i/>
          <w:sz w:val="24"/>
          <w:szCs w:val="24"/>
        </w:rPr>
        <w:t>Pong Lalondong</w:t>
      </w:r>
      <w:r>
        <w:rPr>
          <w:rFonts w:eastAsia="Times New Roman" w:cs="Times New Roman" w:ascii="Times New Roman" w:hAnsi="Times New Roman"/>
          <w:sz w:val="24"/>
          <w:szCs w:val="24"/>
        </w:rPr>
        <w:t xml:space="preserve">, "the lord who is a raptor," who judges the dead. In some societies, raptors are left to excarnate or deflesh the dead and so ingest the wisdom and the spirit of the deceased by literally eating their flesh and blood, which is made metaphoric in the Christian eucharist with bread and wine. This may be intended here. Between heaven and earth is </w:t>
      </w:r>
      <w:r>
        <w:rPr>
          <w:rFonts w:eastAsia="Times New Roman" w:cs="Times New Roman" w:ascii="Times New Roman" w:hAnsi="Times New Roman"/>
          <w:i/>
          <w:sz w:val="24"/>
          <w:szCs w:val="24"/>
        </w:rPr>
        <w:t>Gaun ti Kembong</w:t>
      </w:r>
      <w:r>
        <w:rPr>
          <w:rFonts w:eastAsia="Times New Roman" w:cs="Times New Roman" w:ascii="Times New Roman" w:hAnsi="Times New Roman"/>
          <w:sz w:val="24"/>
          <w:szCs w:val="24"/>
        </w:rPr>
        <w:t xml:space="preserve">, "the swollen cloud" from which emanates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somewhat like the Hebrew YHWH. There may be some interplay between the Toraja and the missionaries’ teachings here. The goddess of medicine is </w:t>
      </w:r>
      <w:r>
        <w:rPr>
          <w:rFonts w:eastAsia="Times New Roman" w:cs="Times New Roman" w:ascii="Times New Roman" w:hAnsi="Times New Roman"/>
          <w:i/>
          <w:sz w:val="24"/>
          <w:szCs w:val="24"/>
        </w:rPr>
        <w:t>Indo' Belo Tumbang</w:t>
      </w:r>
      <w:r>
        <w:rPr>
          <w:rFonts w:eastAsia="Times New Roman" w:cs="Times New Roman" w:ascii="Times New Roman" w:hAnsi="Times New Roman"/>
          <w:sz w:val="24"/>
          <w:szCs w:val="24"/>
        </w:rPr>
        <w:t>, "the lady who dances beautifully." There are other gods in the upper world and the underworld, and on earth there are deities and spirits, who live in rivers, wells, trees, and stones. This is truly panentheism with the divine’s spirit inhering in the material natural world.</w:t>
      </w:r>
    </w:p>
    <w:p>
      <w:pPr>
        <w:pStyle w:val="Normal"/>
        <w:autoSpaceDE w:val="false"/>
        <w:spacing w:lineRule="auto" w:line="240" w:before="0" w:after="0"/>
        <w:ind w:firstLine="720"/>
        <w:rPr>
          <w:rFonts w:ascii="Times New Roman" w:hAnsi="Times New Roman" w:cs="Times New Roman"/>
          <w:sz w:val="24"/>
          <w:szCs w:val="24"/>
        </w:rPr>
      </w:pPr>
      <w:r>
        <w:rPr>
          <w:rFonts w:eastAsia="Times New Roman" w:cs="Times New Roman" w:ascii="Times New Roman" w:hAnsi="Times New Roman"/>
          <w:sz w:val="24"/>
          <w:szCs w:val="24"/>
        </w:rPr>
        <w:t xml:space="preserve">Humanity's role is to help maintain equilibrium between the upper world and the underworld by observing the proper rituals. There are two divisions of rituals. The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the Rising Sun or Smoke Ascending rituals are associated with the north and east, with joy and life. This includes rituals for birth, marriage, health, the house, the community, and rice. The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the Setting Sun or Smoke Descending rituals are associated with the south and west, with darkness, night, and death. Healing rituals partake of both divisions. The most important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ritual is the Bua' feast in which the </w:t>
      </w:r>
      <w:r>
        <w:rPr>
          <w:rFonts w:eastAsia="Times New Roman" w:cs="Times New Roman" w:ascii="Times New Roman" w:hAnsi="Times New Roman"/>
          <w:i/>
          <w:sz w:val="24"/>
          <w:szCs w:val="24"/>
        </w:rPr>
        <w:t>buraka</w:t>
      </w:r>
      <w:r>
        <w:rPr>
          <w:rFonts w:eastAsia="Times New Roman" w:cs="Times New Roman" w:ascii="Times New Roman" w:hAnsi="Times New Roman"/>
          <w:sz w:val="24"/>
          <w:szCs w:val="24"/>
        </w:rPr>
        <w:t xml:space="preserve">, a priestess or hermaphrodite priest, petitions the gods of heaven to look after the community. The </w:t>
      </w:r>
      <w:r>
        <w:rPr>
          <w:rFonts w:eastAsia="Times New Roman" w:cs="Times New Roman" w:ascii="Times New Roman" w:hAnsi="Times New Roman"/>
          <w:i/>
          <w:sz w:val="24"/>
          <w:szCs w:val="24"/>
        </w:rPr>
        <w:t>Merok</w:t>
      </w:r>
      <w:r>
        <w:rPr>
          <w:rFonts w:eastAsia="Times New Roman" w:cs="Times New Roman" w:ascii="Times New Roman" w:hAnsi="Times New Roman"/>
          <w:sz w:val="24"/>
          <w:szCs w:val="24"/>
        </w:rPr>
        <w:t xml:space="preserve"> feast is for the benefit of a large family.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rituals include great death feasts at funerals conducted by the death priest. These funerals are now the main feature of Toraja religion due to the ban the Christians have imposed on the fertility and life affirming rites. Display of wealth is important for Torajans believe they will live in the afterworld as they do on earth, and the souls of sacrificed water buffalo will follow their masters to heaven and be helpers to them there in their new life.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lang w:val="en-US" w:eastAsia="en-US"/>
        </w:rPr>
      </w:pPr>
      <w:r>
        <w:rPr>
          <w:rFonts w:cs="Times New Roman" w:ascii="Times New Roman" w:hAnsi="Times New Roman"/>
          <w:b/>
          <w:bCs/>
          <w:i/>
          <w:iCs/>
          <w:sz w:val="24"/>
          <w:szCs w:val="24"/>
        </w:rPr>
        <w:t>Ma’patinggorok Tedong</w:t>
      </w:r>
      <w:r>
        <w:rPr>
          <w:rFonts w:cs="Times New Roman" w:ascii="Times New Roman" w:hAnsi="Times New Roman"/>
          <w:b/>
          <w:bCs/>
          <w:sz w:val="24"/>
          <w:szCs w:val="24"/>
        </w:rPr>
        <w:t xml:space="preserve">: </w:t>
      </w:r>
      <w:r>
        <w:rPr>
          <w:rFonts w:cs="Times New Roman" w:ascii="Times New Roman" w:hAnsi="Times New Roman"/>
          <w:bCs/>
          <w:iCs/>
          <w:sz w:val="24"/>
          <w:szCs w:val="24"/>
        </w:rPr>
        <w:t>The sacrifice of water buffalos</w:t>
      </w:r>
    </w:p>
    <w:p>
      <w:pPr>
        <w:pStyle w:val="Normal"/>
        <w:autoSpaceDE w:val="false"/>
        <w:spacing w:lineRule="auto" w:line="240" w:before="0" w:after="0"/>
        <w:ind w:firstLine="720"/>
        <w:rPr/>
      </w:pPr>
      <w:r>
        <w:rPr>
          <w:rFonts w:cs="Times New Roman" w:ascii="Times New Roman" w:hAnsi="Times New Roman"/>
          <w:bCs/>
          <w:iCs/>
          <w:sz w:val="24"/>
          <w:szCs w:val="24"/>
        </w:rPr>
        <w:t>Another aspect of Toraja religion is the reverence they hold for the water buffalo. The sacrifice of water buffalos or</w:t>
      </w:r>
      <w:r>
        <w:rPr>
          <w:rFonts w:cs="Times New Roman" w:ascii="Times New Roman" w:hAnsi="Times New Roman"/>
          <w:b/>
          <w:bCs/>
          <w:i/>
          <w:iCs/>
          <w:sz w:val="24"/>
          <w:szCs w:val="24"/>
        </w:rPr>
        <w:t xml:space="preserve"> Ma’patinggorok Tedong, </w:t>
      </w:r>
      <w:r>
        <w:rPr>
          <w:rFonts w:cs="Times New Roman" w:ascii="Times New Roman" w:hAnsi="Times New Roman"/>
          <w:sz w:val="24"/>
          <w:szCs w:val="24"/>
        </w:rPr>
        <w:t>is</w:t>
      </w:r>
      <w:r>
        <w:rPr>
          <w:rFonts w:cs="Times New Roman" w:ascii="Times New Roman" w:hAnsi="Times New Roman"/>
          <w:b/>
          <w:bCs/>
          <w:sz w:val="24"/>
          <w:szCs w:val="24"/>
        </w:rPr>
        <w:t xml:space="preserve"> </w:t>
      </w:r>
      <w:r>
        <w:rPr>
          <w:rFonts w:cs="Times New Roman" w:ascii="Times New Roman" w:hAnsi="Times New Roman"/>
          <w:bCs/>
          <w:iCs/>
          <w:sz w:val="24"/>
          <w:szCs w:val="24"/>
        </w:rPr>
        <w:t xml:space="preserve">a central event held at the decease of an elder. The most valued water buffalo is the black and white or </w:t>
      </w:r>
      <w:r>
        <w:rPr>
          <w:rStyle w:val="Emphasis"/>
          <w:rFonts w:cs="Times New Roman" w:ascii="Times New Roman" w:hAnsi="Times New Roman"/>
          <w:sz w:val="24"/>
          <w:szCs w:val="24"/>
        </w:rPr>
        <w:t xml:space="preserve">tedong tedong bonga, </w:t>
      </w:r>
      <w:r>
        <w:rPr>
          <w:rStyle w:val="Emphasis"/>
          <w:rFonts w:cs="Times New Roman" w:ascii="Times New Roman" w:hAnsi="Times New Roman"/>
          <w:i w:val="false"/>
          <w:iCs w:val="false"/>
          <w:sz w:val="24"/>
          <w:szCs w:val="24"/>
        </w:rPr>
        <w:t>and b</w:t>
      </w:r>
      <w:r>
        <w:rPr>
          <w:rFonts w:cs="Times New Roman" w:ascii="Times New Roman" w:hAnsi="Times New Roman"/>
          <w:bCs/>
          <w:iCs/>
          <w:sz w:val="24"/>
          <w:szCs w:val="24"/>
        </w:rPr>
        <w:t>ecause of its combination of two colors, like the heron (</w:t>
      </w:r>
      <w:r>
        <w:rPr>
          <w:rFonts w:cs="Times New Roman" w:ascii="Times New Roman" w:hAnsi="Times New Roman"/>
          <w:i/>
          <w:iCs/>
          <w:sz w:val="24"/>
          <w:szCs w:val="24"/>
        </w:rPr>
        <w:t>tambolang)</w:t>
      </w:r>
      <w:r>
        <w:rPr>
          <w:rFonts w:cs="Times New Roman" w:ascii="Times New Roman" w:hAnsi="Times New Roman"/>
          <w:sz w:val="24"/>
          <w:szCs w:val="24"/>
        </w:rPr>
        <w:t xml:space="preserve"> it exemplifies a cosmic union</w:t>
      </w:r>
      <w:r>
        <w:rPr>
          <w:rFonts w:cs="Times New Roman" w:ascii="Times New Roman" w:hAnsi="Times New Roman"/>
          <w:bCs/>
          <w:iCs/>
          <w:sz w:val="24"/>
          <w:szCs w:val="24"/>
        </w:rPr>
        <w:t>.</w:t>
      </w:r>
      <w:r>
        <w:rPr>
          <w:rFonts w:cs="Times New Roman" w:ascii="Times New Roman" w:hAnsi="Times New Roman"/>
          <w:b/>
          <w:bCs/>
          <w:i/>
          <w:iCs/>
          <w:sz w:val="24"/>
          <w:szCs w:val="24"/>
        </w:rPr>
        <w:t xml:space="preserve"> </w:t>
      </w:r>
      <w:r>
        <w:rPr>
          <w:rFonts w:cs="Times New Roman" w:ascii="Times New Roman" w:hAnsi="Times New Roman"/>
          <w:sz w:val="24"/>
          <w:szCs w:val="24"/>
        </w:rPr>
        <w:t>Torajans believe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the spirit of the deceased needs to achieve a cosmic union with the water buffalo in order to attain </w:t>
      </w:r>
      <w:r>
        <w:rPr>
          <w:rFonts w:cs="Times New Roman" w:ascii="Times New Roman" w:hAnsi="Times New Roman"/>
          <w:i/>
          <w:iCs/>
          <w:sz w:val="24"/>
          <w:szCs w:val="24"/>
        </w:rPr>
        <w:t xml:space="preserve">Puya </w:t>
      </w:r>
      <w:r>
        <w:rPr>
          <w:rFonts w:cs="Times New Roman" w:ascii="Times New Roman" w:hAnsi="Times New Roman"/>
          <w:sz w:val="24"/>
          <w:szCs w:val="24"/>
        </w:rPr>
        <w:t>and thereby achieve</w:t>
      </w:r>
      <w:r>
        <w:rPr>
          <w:rStyle w:val="St"/>
          <w:rFonts w:cs="Times New Roman" w:ascii="Times New Roman" w:hAnsi="Times New Roman"/>
          <w:sz w:val="24"/>
          <w:szCs w:val="24"/>
        </w:rPr>
        <w:t xml:space="preserve"> a spiritual connection with the divine. Indeed, it is believed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when more water buffalos are sacrificed </w:t>
      </w:r>
      <w:r>
        <w:rPr>
          <w:rFonts w:cs="Times New Roman" w:ascii="Times New Roman" w:hAnsi="Times New Roman"/>
          <w:i/>
          <w:sz w:val="24"/>
          <w:szCs w:val="24"/>
        </w:rPr>
        <w:t>puya</w:t>
      </w:r>
      <w:r>
        <w:rPr>
          <w:rFonts w:cs="Times New Roman" w:ascii="Times New Roman" w:hAnsi="Times New Roman"/>
          <w:sz w:val="24"/>
          <w:szCs w:val="24"/>
        </w:rPr>
        <w:t xml:space="preserve"> is achieved sooner. </w:t>
      </w:r>
      <w:r>
        <w:rPr>
          <w:rFonts w:cs="Times New Roman" w:ascii="Times New Roman" w:hAnsi="Times New Roman"/>
          <w:i/>
          <w:iCs/>
          <w:sz w:val="24"/>
          <w:szCs w:val="24"/>
        </w:rPr>
        <w:t>P</w:t>
      </w:r>
      <w:r>
        <w:rPr>
          <w:rFonts w:cs="Times New Roman" w:ascii="Times New Roman" w:hAnsi="Times New Roman"/>
          <w:i/>
          <w:sz w:val="24"/>
          <w:szCs w:val="24"/>
        </w:rPr>
        <w:t>uya</w:t>
      </w:r>
      <w:r>
        <w:rPr>
          <w:rFonts w:cs="Times New Roman" w:ascii="Times New Roman" w:hAnsi="Times New Roman"/>
          <w:sz w:val="24"/>
          <w:szCs w:val="24"/>
        </w:rPr>
        <w:t xml:space="preserve"> is the "land of souls," which is to the southwest and under the earth. By a lavish death feast the deceased will reach </w:t>
      </w:r>
      <w:r>
        <w:rPr>
          <w:rFonts w:cs="Times New Roman" w:ascii="Times New Roman" w:hAnsi="Times New Roman"/>
          <w:i/>
          <w:sz w:val="24"/>
          <w:szCs w:val="24"/>
        </w:rPr>
        <w:t>Puya</w:t>
      </w:r>
      <w:r>
        <w:rPr>
          <w:rFonts w:cs="Times New Roman" w:ascii="Times New Roman" w:hAnsi="Times New Roman"/>
          <w:sz w:val="24"/>
          <w:szCs w:val="24"/>
        </w:rPr>
        <w:t xml:space="preserve">. The deceased is judged by </w:t>
      </w:r>
      <w:r>
        <w:rPr>
          <w:rFonts w:cs="Times New Roman" w:ascii="Times New Roman" w:hAnsi="Times New Roman"/>
          <w:i/>
          <w:sz w:val="24"/>
          <w:szCs w:val="24"/>
        </w:rPr>
        <w:t>Pong Lalondong</w:t>
      </w:r>
      <w:r>
        <w:rPr>
          <w:rFonts w:cs="Times New Roman" w:ascii="Times New Roman" w:hAnsi="Times New Roman"/>
          <w:sz w:val="24"/>
          <w:szCs w:val="24"/>
        </w:rPr>
        <w:t xml:space="preserve"> and then climbs a mountain to reach heaven, where he joins the deified ancestors as a constellation which protects mankind and the rice.</w:t>
      </w:r>
      <w:r>
        <w:rPr/>
        <w:t xml:space="preserve"> </w:t>
      </w:r>
      <w:r>
        <w:rPr>
          <w:rFonts w:cs="Times New Roman" w:ascii="Times New Roman" w:hAnsi="Times New Roman"/>
          <w:i/>
          <w:iCs/>
          <w:sz w:val="24"/>
          <w:szCs w:val="24"/>
        </w:rPr>
        <w:t>Rambu Solo</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will be more festive</w:t>
      </w:r>
      <w:r>
        <w:rPr>
          <w:rFonts w:cs="Times New Roman" w:ascii="Times New Roman" w:hAnsi="Times New Roman"/>
          <w:b/>
          <w:bCs/>
          <w:i/>
          <w:iCs/>
          <w:sz w:val="24"/>
          <w:szCs w:val="24"/>
        </w:rPr>
        <w:t xml:space="preserve"> </w:t>
      </w:r>
      <w:r>
        <w:rPr>
          <w:rFonts w:cs="Times New Roman" w:ascii="Times New Roman" w:hAnsi="Times New Roman"/>
          <w:sz w:val="24"/>
          <w:szCs w:val="24"/>
        </w:rPr>
        <w:t>when the deceased is a descendant of a king or a wealthy person; this</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appears from the amount of sacrificed water buffalo and pigs, this will be a measurement of their wealth and rank when they were still alive. Building a tomb for family members that have passed away and having </w:t>
      </w:r>
      <w:r>
        <w:rPr>
          <w:rFonts w:cs="Times New Roman" w:ascii="Times New Roman" w:hAnsi="Times New Roman"/>
          <w:i/>
          <w:iCs/>
          <w:sz w:val="24"/>
          <w:szCs w:val="24"/>
        </w:rPr>
        <w:t>Rambu Solo</w:t>
      </w:r>
      <w:r>
        <w:rPr>
          <w:rFonts w:cs="Times New Roman" w:ascii="Times New Roman" w:hAnsi="Times New Roman"/>
          <w:sz w:val="24"/>
          <w:szCs w:val="24"/>
        </w:rPr>
        <w:t xml:space="preserve">’ ceremony usually needs hundreds of million up to billions of Rupiah. No less than 150 animals are needed for the sacrifice, which consists of water buffalos and pigs. Family members will share water buffalo and pigs meat to neighbors who have helped them with the </w:t>
      </w:r>
      <w:r>
        <w:rPr>
          <w:rFonts w:cs="Times New Roman" w:ascii="Times New Roman" w:hAnsi="Times New Roman"/>
          <w:i/>
          <w:iCs/>
          <w:sz w:val="24"/>
          <w:szCs w:val="24"/>
        </w:rPr>
        <w:t>Rambu Solo</w:t>
      </w:r>
      <w:r>
        <w:rPr>
          <w:rFonts w:cs="Times New Roman" w:ascii="Times New Roman" w:hAnsi="Times New Roman"/>
          <w:sz w:val="24"/>
          <w:szCs w:val="24"/>
        </w:rPr>
        <w:t>’ ceremony.</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jc w:val="center"/>
        <w:rPr/>
      </w:pPr>
      <w:r>
        <w:rPr>
          <w:rFonts w:cs="Times New Roman" w:ascii="Times New Roman" w:hAnsi="Times New Roman"/>
          <w:sz w:val="24"/>
          <w:szCs w:val="24"/>
          <w:lang w:val="en-US" w:eastAsia="en-US"/>
        </w:rPr>
        <w:drawing>
          <wp:inline distT="0" distB="0" distL="0" distR="0">
            <wp:extent cx="3714115" cy="2348865"/>
            <wp:effectExtent l="0" t="0" r="0" b="0"/>
            <wp:docPr id="9"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 title=""/>
                    <pic:cNvPicPr>
                      <a:picLocks noChangeAspect="1" noChangeArrowheads="1"/>
                    </pic:cNvPicPr>
                  </pic:nvPicPr>
                  <pic:blipFill>
                    <a:blip r:embed="rId11"/>
                    <a:srcRect l="-5" t="-9" r="-5" b="-9"/>
                    <a:stretch>
                      <a:fillRect/>
                    </a:stretch>
                  </pic:blipFill>
                  <pic:spPr bwMode="auto">
                    <a:xfrm>
                      <a:off x="0" y="0"/>
                      <a:ext cx="3714115" cy="2348865"/>
                    </a:xfrm>
                    <a:prstGeom prst="rect">
                      <a:avLst/>
                    </a:prstGeom>
                  </pic:spPr>
                </pic:pic>
              </a:graphicData>
            </a:graphic>
          </wp:inline>
        </w:drawing>
      </w:r>
      <w:r>
        <w:rPr>
          <w:rFonts w:cs="Times New Roman" w:ascii="Times New Roman" w:hAnsi="Times New Roman"/>
          <w:sz w:val="24"/>
          <w:szCs w:val="24"/>
          <w:lang w:val="en-US" w:eastAsia="en-US"/>
        </w:rPr>
        <w:t>.</w:t>
      </w:r>
    </w:p>
    <w:p>
      <w:pPr>
        <w:pStyle w:val="Normal"/>
        <w:autoSpaceDE w:val="false"/>
        <w:spacing w:lineRule="auto" w:line="240" w:before="0" w:after="0"/>
        <w:rPr>
          <w:rFonts w:ascii="Times New Roman" w:hAnsi="Times New Roman" w:eastAsia="Times New Roman" w:cs="Times New Roman"/>
          <w:sz w:val="24"/>
          <w:szCs w:val="24"/>
        </w:rPr>
      </w:pPr>
      <w:r>
        <w:rPr>
          <w:rFonts w:cs="Times New Roman" w:ascii="Times New Roman" w:hAnsi="Times New Roman"/>
          <w:sz w:val="24"/>
          <w:szCs w:val="24"/>
        </w:rPr>
        <w:t xml:space="preserve">Fig. 5.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or black and white water buffalo that has an important role in </w:t>
      </w:r>
      <w:r>
        <w:rPr>
          <w:rFonts w:cs="Times New Roman" w:ascii="Times New Roman" w:hAnsi="Times New Roman"/>
          <w:i/>
          <w:iCs/>
          <w:sz w:val="24"/>
          <w:szCs w:val="24"/>
        </w:rPr>
        <w:t>Ma’patinggorok Tedong</w:t>
      </w:r>
      <w:r>
        <w:rPr>
          <w:rFonts w:cs="Times New Roman" w:ascii="Times New Roman" w:hAnsi="Times New Roman"/>
          <w:sz w:val="24"/>
          <w:szCs w:val="24"/>
        </w:rPr>
        <w:t xml:space="preserve"> and is a symbol of prestige in Torajan society. Photo by Aris Setiawan</w:t>
      </w:r>
    </w:p>
    <w:p>
      <w:pPr>
        <w:pStyle w:val="NoSpacing"/>
        <w:spacing w:lineRule="auto" w:line="256" w:before="0" w:after="160"/>
        <w:rPr>
          <w:rFonts w:ascii="Times New Roman" w:hAnsi="Times New Roman" w:eastAsia="Times New Roman" w:cs="Times New Roman"/>
          <w:sz w:val="24"/>
          <w:szCs w:val="24"/>
        </w:rPr>
      </w:pPr>
      <w:r>
        <w:rPr>
          <w:rFonts w:eastAsia="Times New Roman" w:cs="Times New Roman"/>
          <w:sz w:val="24"/>
          <w:szCs w:val="24"/>
        </w:rPr>
      </w:r>
    </w:p>
    <w:p>
      <w:pPr>
        <w:pStyle w:val="Normal"/>
        <w:autoSpaceDE w:val="false"/>
        <w:spacing w:lineRule="auto" w:line="240" w:before="0" w:after="0"/>
        <w:rPr>
          <w:rFonts w:ascii="Times New Roman" w:hAnsi="Times New Roman" w:eastAsia="Code2000;MS Mincho" w:cs="Times New Roman"/>
          <w:b/>
          <w:b/>
          <w:sz w:val="24"/>
          <w:szCs w:val="24"/>
        </w:rPr>
      </w:pPr>
      <w:r>
        <w:rPr>
          <w:rFonts w:cs="Times New Roman" w:ascii="Times New Roman" w:hAnsi="Times New Roman"/>
          <w:i/>
          <w:iCs/>
          <w:sz w:val="24"/>
          <w:szCs w:val="24"/>
        </w:rPr>
        <w:t xml:space="preserve">Ma’patinggorok Tedong </w:t>
      </w:r>
      <w:r>
        <w:rPr>
          <w:rFonts w:cs="Times New Roman" w:ascii="Times New Roman" w:hAnsi="Times New Roman"/>
          <w:sz w:val="24"/>
          <w:szCs w:val="24"/>
        </w:rPr>
        <w:t xml:space="preserve">is a ceremony where water buffalos are sacrificed using </w:t>
      </w:r>
      <w:r>
        <w:rPr>
          <w:rFonts w:cs="Times New Roman" w:ascii="Times New Roman" w:hAnsi="Times New Roman"/>
          <w:i/>
          <w:iCs/>
          <w:sz w:val="24"/>
          <w:szCs w:val="24"/>
        </w:rPr>
        <w:t xml:space="preserve">parang </w:t>
      </w:r>
      <w:r>
        <w:rPr>
          <w:rFonts w:cs="Times New Roman" w:ascii="Times New Roman" w:hAnsi="Times New Roman"/>
          <w:sz w:val="24"/>
          <w:szCs w:val="24"/>
        </w:rPr>
        <w:t xml:space="preserve">or long machete in one cut. </w:t>
      </w:r>
      <w:r>
        <w:rPr>
          <w:rFonts w:cs="Times New Roman" w:ascii="Times New Roman" w:hAnsi="Times New Roman"/>
          <w:i/>
          <w:iCs/>
          <w:sz w:val="24"/>
          <w:szCs w:val="24"/>
        </w:rPr>
        <w:t>Tedong</w:t>
      </w:r>
      <w:r>
        <w:rPr>
          <w:rFonts w:cs="Times New Roman" w:ascii="Times New Roman" w:hAnsi="Times New Roman"/>
          <w:sz w:val="24"/>
          <w:szCs w:val="24"/>
        </w:rPr>
        <w:t xml:space="preserve">, is the Toraja name for water buffalos, </w:t>
      </w:r>
      <w:r>
        <w:rPr>
          <w:rFonts w:cs="Times New Roman" w:ascii="Times New Roman" w:hAnsi="Times New Roman"/>
          <w:i/>
          <w:sz w:val="24"/>
          <w:szCs w:val="24"/>
        </w:rPr>
        <w:t>Bubalus bubalis</w:t>
      </w:r>
      <w:r>
        <w:rPr>
          <w:rFonts w:cs="Times New Roman" w:ascii="Times New Roman" w:hAnsi="Times New Roman"/>
          <w:sz w:val="24"/>
          <w:szCs w:val="24"/>
        </w:rPr>
        <w:t xml:space="preserve">, which is the only species available. There are two kinds of </w:t>
      </w:r>
      <w:r>
        <w:rPr>
          <w:rFonts w:cs="Times New Roman" w:ascii="Times New Roman" w:hAnsi="Times New Roman"/>
          <w:i/>
          <w:iCs/>
          <w:sz w:val="24"/>
          <w:szCs w:val="24"/>
        </w:rPr>
        <w:t>tedong</w:t>
      </w:r>
      <w:r>
        <w:rPr>
          <w:rFonts w:cs="Times New Roman" w:ascii="Times New Roman" w:hAnsi="Times New Roman"/>
          <w:sz w:val="24"/>
          <w:szCs w:val="24"/>
        </w:rPr>
        <w:t xml:space="preserve">,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and </w:t>
      </w:r>
      <w:r>
        <w:rPr>
          <w:rFonts w:cs="Times New Roman" w:ascii="Times New Roman" w:hAnsi="Times New Roman"/>
          <w:i/>
          <w:iCs/>
          <w:sz w:val="24"/>
          <w:szCs w:val="24"/>
        </w:rPr>
        <w:t xml:space="preserve">tedong tedong </w:t>
      </w:r>
      <w:r>
        <w:rPr>
          <w:rFonts w:cs="Times New Roman" w:ascii="Times New Roman" w:hAnsi="Times New Roman"/>
          <w:i/>
          <w:sz w:val="24"/>
          <w:szCs w:val="24"/>
        </w:rPr>
        <w:t xml:space="preserve">bonga, </w:t>
      </w:r>
      <w:r>
        <w:rPr>
          <w:rFonts w:cs="Times New Roman" w:ascii="Times New Roman" w:hAnsi="Times New Roman"/>
          <w:sz w:val="24"/>
          <w:szCs w:val="24"/>
        </w:rPr>
        <w:t xml:space="preserve">black and white. The price of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is around 10-25 million rupiahs, and that of a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is perhaps ten times as much. Purportedly, once someone tried to take a </w:t>
      </w:r>
      <w:r>
        <w:rPr>
          <w:rFonts w:cs="Times New Roman" w:ascii="Times New Roman" w:hAnsi="Times New Roman"/>
          <w:i/>
          <w:iCs/>
          <w:sz w:val="24"/>
          <w:szCs w:val="24"/>
        </w:rPr>
        <w:t>tedong tedong bonga</w:t>
      </w:r>
      <w:r>
        <w:rPr>
          <w:rFonts w:cs="Times New Roman" w:ascii="Times New Roman" w:hAnsi="Times New Roman"/>
          <w:sz w:val="24"/>
          <w:szCs w:val="24"/>
        </w:rPr>
        <w:t xml:space="preserve"> out of Tana Toraja, but it was found that this species cannot survive out of the Toraja domain, due to exhaustion or a difference in temperature. Some also believe it was due to mythical reasons. For Torajans who can afford to have a ceremony by sacrificing a </w:t>
      </w:r>
      <w:r>
        <w:rPr>
          <w:rFonts w:cs="Times New Roman" w:ascii="Times New Roman" w:hAnsi="Times New Roman"/>
          <w:i/>
          <w:iCs/>
          <w:sz w:val="24"/>
          <w:szCs w:val="24"/>
        </w:rPr>
        <w:t>tedong tedong bonga</w:t>
      </w:r>
      <w:r>
        <w:rPr>
          <w:rFonts w:cs="Times New Roman" w:ascii="Times New Roman" w:hAnsi="Times New Roman"/>
          <w:sz w:val="24"/>
          <w:szCs w:val="24"/>
        </w:rPr>
        <w:t>, this will increase the level of prestige in the society.</w:t>
      </w:r>
    </w:p>
    <w:p>
      <w:pPr>
        <w:pStyle w:val="Normal"/>
        <w:autoSpaceDE w:val="false"/>
        <w:spacing w:lineRule="auto" w:line="240" w:before="0" w:after="0"/>
        <w:rPr>
          <w:rFonts w:ascii="Times New Roman" w:hAnsi="Times New Roman" w:eastAsia="Code2000;MS Mincho" w:cs="Times New Roman"/>
          <w:b/>
          <w:b/>
          <w:sz w:val="24"/>
          <w:szCs w:val="24"/>
        </w:rPr>
      </w:pPr>
      <w:r>
        <w:rPr>
          <w:rFonts w:eastAsia="Code2000;MS Mincho" w:cs="Times New Roman" w:ascii="Times New Roman" w:hAnsi="Times New Roman"/>
          <w:b/>
          <w:sz w:val="24"/>
          <w:szCs w:val="24"/>
        </w:rPr>
      </w:r>
    </w:p>
    <w:p>
      <w:pPr>
        <w:pStyle w:val="Normal"/>
        <w:autoSpaceDE w:val="false"/>
        <w:spacing w:lineRule="auto" w:line="240" w:before="0" w:after="0"/>
        <w:rPr/>
      </w:pPr>
      <w:r>
        <w:rPr>
          <w:rFonts w:cs="Times New Roman" w:ascii="Times New Roman" w:hAnsi="Times New Roman"/>
          <w:sz w:val="24"/>
          <w:szCs w:val="24"/>
        </w:rPr>
        <w:t xml:space="preserve">It should also be remembered animals such as the </w:t>
      </w:r>
      <w:r>
        <w:rPr>
          <w:rFonts w:cs="Times New Roman" w:ascii="Times New Roman" w:hAnsi="Times New Roman"/>
          <w:i/>
          <w:sz w:val="24"/>
          <w:szCs w:val="24"/>
        </w:rPr>
        <w:t>tedong tedong bonga</w:t>
      </w:r>
      <w:r>
        <w:rPr>
          <w:rFonts w:cs="Times New Roman" w:ascii="Times New Roman" w:hAnsi="Times New Roman"/>
          <w:sz w:val="24"/>
          <w:szCs w:val="24"/>
        </w:rPr>
        <w:t xml:space="preserve"> or black and white water buffalo and birds such as the black and white heron (</w:t>
      </w:r>
      <w:r>
        <w:rPr>
          <w:rFonts w:cs="Times New Roman" w:ascii="Times New Roman" w:hAnsi="Times New Roman"/>
          <w:i/>
          <w:iCs/>
          <w:sz w:val="24"/>
          <w:szCs w:val="24"/>
        </w:rPr>
        <w:t>tambolang</w:t>
      </w:r>
      <w:r>
        <w:rPr>
          <w:rFonts w:cs="Times New Roman" w:ascii="Times New Roman" w:hAnsi="Times New Roman"/>
          <w:sz w:val="24"/>
          <w:szCs w:val="24"/>
        </w:rPr>
        <w:t>) are also prized as especially sacred for their multi colors.</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b/>
          <w:sz w:val="24"/>
          <w:szCs w:val="24"/>
        </w:rPr>
        <w:t xml:space="preserve">Death and the Toraja </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t>Death is an important matter for Torajans.</w:t>
      </w:r>
      <w:r>
        <w:rPr>
          <w:rFonts w:cs="Times New Roman" w:ascii="Times New Roman" w:hAnsi="Times New Roman"/>
          <w:i/>
          <w:iCs/>
          <w:sz w:val="24"/>
          <w:szCs w:val="24"/>
        </w:rPr>
        <w:t xml:space="preserve"> </w:t>
      </w:r>
      <w:r>
        <w:rPr>
          <w:rFonts w:cs="Times New Roman" w:ascii="Times New Roman" w:hAnsi="Times New Roman"/>
          <w:sz w:val="24"/>
          <w:szCs w:val="24"/>
        </w:rPr>
        <w:t>Extravagant funerals are what the Torajan p</w:t>
      </w:r>
      <w:r>
        <w:rPr>
          <w:rFonts w:cs="Times New Roman" w:ascii="Times New Roman" w:hAnsi="Times New Roman"/>
          <w:color w:val="0D0D0D"/>
          <w:sz w:val="24"/>
          <w:szCs w:val="24"/>
        </w:rPr>
        <w:t>eople are really famed for, enormous events where the entire extended family and town show up to pay their respects and present offerings for sacrifice. When a person dies, Galumpang cloth, which has reddish hue combined with yellow and blue, is used, to cover the coffin. It shows two-directional arrowheads, symbolizing the dynamics of life. The house of the deceased, meanwhile, is encircled by a long strip of this red cloth (</w:t>
      </w:r>
      <w:r>
        <w:rPr>
          <w:rFonts w:cs="Times New Roman" w:ascii="Times New Roman" w:hAnsi="Times New Roman"/>
          <w:color w:val="0D0D0D"/>
          <w:sz w:val="24"/>
          <w:szCs w:val="24"/>
          <w:highlight w:val="cyan"/>
        </w:rPr>
        <w:t>Kartiwa, 2007</w:t>
      </w:r>
      <w:r>
        <w:rPr>
          <w:rFonts w:cs="Times New Roman" w:ascii="Times New Roman" w:hAnsi="Times New Roman"/>
          <w:color w:val="0D0D0D"/>
          <w:sz w:val="24"/>
          <w:szCs w:val="24"/>
        </w:rPr>
        <w:t xml:space="preserve">). Then the ritual of </w:t>
      </w:r>
      <w:r>
        <w:rPr>
          <w:rFonts w:cs="Times New Roman" w:ascii="Times New Roman" w:hAnsi="Times New Roman"/>
          <w:i/>
          <w:iCs/>
          <w:color w:val="0D0D0D"/>
          <w:sz w:val="24"/>
          <w:szCs w:val="24"/>
        </w:rPr>
        <w:t xml:space="preserve">pallulukan </w:t>
      </w:r>
      <w:r>
        <w:rPr>
          <w:rFonts w:cs="Times New Roman" w:ascii="Times New Roman" w:hAnsi="Times New Roman"/>
          <w:color w:val="0D0D0D"/>
          <w:sz w:val="24"/>
          <w:szCs w:val="24"/>
        </w:rPr>
        <w:t xml:space="preserve">or the blackening of clothes is done by the immediate family of the dead. The family would go to a prepared open space outside the village, or sometimes this might also take place at the space below the family’s house, which is set on stilts. A hole containing a mixture of water, soil, leaves of </w:t>
      </w:r>
      <w:r>
        <w:rPr>
          <w:rFonts w:cs="Times New Roman" w:ascii="Times New Roman" w:hAnsi="Times New Roman"/>
          <w:i/>
          <w:iCs/>
          <w:color w:val="0D0D0D"/>
          <w:sz w:val="24"/>
          <w:szCs w:val="24"/>
        </w:rPr>
        <w:t xml:space="preserve">bilante </w:t>
      </w:r>
      <w:r>
        <w:rPr>
          <w:rFonts w:cs="Times New Roman" w:ascii="Times New Roman" w:hAnsi="Times New Roman"/>
          <w:color w:val="0D0D0D"/>
          <w:sz w:val="24"/>
          <w:szCs w:val="24"/>
        </w:rPr>
        <w:t>shrubs and sweet potato has been prepared for the family, who would then dip their clothes there. A pig is sacrificed during the ritual and one of its ears is left in a bamboo hollow near the hole. Members of the family who are unable to come to the ritual could then come to the place, dip their finger in the hole and leave a black mark on the pig’s ear. The family should refrain from eating rice and only wear black until the seventh day after the burial, on which day the family visits the grave again for the first time. As they go back home, they would eat rice again and discard their black clothes. Their refraining from eating rice shows their solidarity with the dead, who would no longer be able to eat rice.</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color w:val="0D0D0D"/>
          <w:sz w:val="24"/>
          <w:szCs w:val="24"/>
        </w:rPr>
        <w:t xml:space="preserve">When a noble dies, a stone sculpted representation of the Water Buffalo Sacrificial Ceremony, like the one pictured above (Fig.4), would be commissioned and set in an honored place. Under the sculpture, a piece of iron and some yellow beads, </w:t>
      </w:r>
      <w:r>
        <w:rPr>
          <w:rFonts w:cs="Times New Roman" w:ascii="Times New Roman" w:hAnsi="Times New Roman"/>
          <w:i/>
          <w:iCs/>
          <w:color w:val="0D0D0D"/>
          <w:sz w:val="24"/>
          <w:szCs w:val="24"/>
        </w:rPr>
        <w:t>manik riri</w:t>
      </w:r>
      <w:r>
        <w:rPr>
          <w:rFonts w:cs="Times New Roman" w:ascii="Times New Roman" w:hAnsi="Times New Roman"/>
          <w:color w:val="0D0D0D"/>
          <w:sz w:val="24"/>
          <w:szCs w:val="24"/>
        </w:rPr>
        <w:t>, are placed, symbolizing metaphorically strength and wealth, in the hope that the family of the dead and the deceased as well would be strong and prosper both in this life and the next.</w:t>
      </w:r>
    </w:p>
    <w:p>
      <w:pPr>
        <w:pStyle w:val="Normal"/>
        <w:autoSpaceDE w:val="false"/>
        <w:spacing w:lineRule="auto" w:line="240" w:before="0" w:after="0"/>
        <w:ind w:firstLine="720"/>
        <w:rPr/>
      </w:pPr>
      <w:r>
        <w:rPr>
          <w:rFonts w:cs="Times New Roman" w:ascii="Times New Roman" w:hAnsi="Times New Roman"/>
          <w:i/>
          <w:iCs/>
          <w:sz w:val="24"/>
          <w:szCs w:val="24"/>
        </w:rPr>
        <w:t>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(burial)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The corpse is believed to be able to walk due to the prayers to the</w:t>
      </w:r>
      <w:r>
        <w:rPr>
          <w:rFonts w:cs="Times New Roman" w:ascii="Times New Roman" w:hAnsi="Times New Roman"/>
          <w:i/>
          <w:iCs/>
          <w:sz w:val="24"/>
          <w:szCs w:val="24"/>
        </w:rPr>
        <w:t xml:space="preserve"> </w:t>
      </w:r>
      <w:r>
        <w:rPr>
          <w:rFonts w:cs="Times New Roman" w:ascii="Times New Roman" w:hAnsi="Times New Roman"/>
          <w:sz w:val="24"/>
          <w:szCs w:val="24"/>
        </w:rPr>
        <w:t>ancestors and the spirit. This ritual can still be found in the rural areas of Tana Toraja. Historically, Torajans are used to exploring the mountains on bare feet so the tradition of having the corpse do the same suggests that this emulates its transition to another type of spiritual existence.</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t>The casket in which the deceased was placed used to be the final resting place</w:t>
      </w:r>
    </w:p>
    <w:p>
      <w:pPr>
        <w:pStyle w:val="Header"/>
        <w:tabs>
          <w:tab w:val="clear" w:pos="4680"/>
          <w:tab w:val="clear" w:pos="9360"/>
        </w:tabs>
        <w:autoSpaceDE w:val="false"/>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cs="Times New Roman"/>
          <w:sz w:val="24"/>
        </w:rPr>
      </w:pPr>
      <w:r>
        <w:rPr/>
        <w:drawing>
          <wp:inline distT="0" distB="0" distL="0" distR="0">
            <wp:extent cx="3561715" cy="2424430"/>
            <wp:effectExtent l="0" t="0" r="0" b="0"/>
            <wp:docPr id="1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title=""/>
                    <pic:cNvPicPr>
                      <a:picLocks noChangeAspect="1" noChangeArrowheads="1"/>
                    </pic:cNvPicPr>
                  </pic:nvPicPr>
                  <pic:blipFill>
                    <a:blip r:embed="rId12"/>
                    <a:srcRect l="-3" t="-5" r="-3" b="-5"/>
                    <a:stretch>
                      <a:fillRect/>
                    </a:stretch>
                  </pic:blipFill>
                  <pic:spPr bwMode="auto">
                    <a:xfrm>
                      <a:off x="0" y="0"/>
                      <a:ext cx="3561715" cy="2424430"/>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Fig. A casket (</w:t>
      </w:r>
      <w:r>
        <w:rPr>
          <w:rFonts w:cs="Times New Roman" w:ascii="Times New Roman" w:hAnsi="Times New Roman"/>
          <w:i/>
          <w:iCs/>
          <w:sz w:val="24"/>
        </w:rPr>
        <w:t>sarigan</w:t>
      </w:r>
      <w:r>
        <w:rPr>
          <w:rFonts w:cs="Times New Roman" w:ascii="Times New Roman" w:hAnsi="Times New Roman"/>
          <w:sz w:val="24"/>
        </w:rPr>
        <w:t xml:space="preserve">) in the shape of an outrigger canoe in Kete Kesu’ ca. 1936 in which the deceased was placed as a final resting place before the burial in cliffside mortuary structures was introduced ca. 1750 (Nooy-Palm 1979: 250). Note the intricate design of sun symbols </w:t>
      </w:r>
      <w:r>
        <w:rPr/>
        <w:drawing>
          <wp:inline distT="0" distB="0" distL="0" distR="0">
            <wp:extent cx="551180" cy="212090"/>
            <wp:effectExtent l="0" t="0" r="0" b="0"/>
            <wp:docPr id="11"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6" descr="" title=""/>
                    <pic:cNvPicPr>
                      <a:picLocks noChangeAspect="1" noChangeArrowheads="1"/>
                    </pic:cNvPicPr>
                  </pic:nvPicPr>
                  <pic:blipFill>
                    <a:blip r:embed="rId13"/>
                    <a:srcRect l="-40" t="-105" r="-40" b="-105"/>
                    <a:stretch>
                      <a:fillRect/>
                    </a:stretch>
                  </pic:blipFill>
                  <pic:spPr bwMode="auto">
                    <a:xfrm>
                      <a:off x="0" y="0"/>
                      <a:ext cx="551180" cy="212090"/>
                    </a:xfrm>
                    <a:prstGeom prst="rect">
                      <a:avLst/>
                    </a:prstGeom>
                  </pic:spPr>
                </pic:pic>
              </a:graphicData>
            </a:graphic>
          </wp:inline>
        </w:drawing>
      </w:r>
      <w:r>
        <w:rPr>
          <w:rFonts w:cs="Times New Roman" w:ascii="Times New Roman" w:hAnsi="Times New Roman"/>
          <w:sz w:val="24"/>
        </w:rPr>
        <w:t xml:space="preserve"> suggesting continued spiritual life of the individual in </w:t>
      </w:r>
      <w:r>
        <w:rPr>
          <w:rFonts w:cs="Times New Roman" w:ascii="Times New Roman" w:hAnsi="Times New Roman"/>
          <w:i/>
          <w:iCs/>
          <w:sz w:val="24"/>
        </w:rPr>
        <w:t>Puya</w:t>
      </w:r>
      <w:r>
        <w:rPr>
          <w:rFonts w:cs="Times New Roman" w:ascii="Times New Roman" w:hAnsi="Times New Roman"/>
          <w:sz w:val="24"/>
        </w:rPr>
        <w:t>.</w:t>
      </w:r>
      <w:r>
        <w:rPr>
          <w:rFonts w:cs="Times New Roman" w:ascii="Times New Roman" w:hAnsi="Times New Roman"/>
          <w:sz w:val="24"/>
          <w:szCs w:val="24"/>
        </w:rPr>
        <w:t xml:space="preserve"> Photograph afterm (</w:t>
      </w:r>
      <w:r>
        <w:rPr>
          <w:rStyle w:val="Addmd"/>
          <w:rFonts w:cs="Times New Roman" w:ascii="Times New Roman" w:hAnsi="Times New Roman"/>
          <w:sz w:val="24"/>
        </w:rPr>
        <w:t>Wiryomartono 2014: 52, Fig. 4.1).</w:t>
      </w:r>
    </w:p>
    <w:p>
      <w:pPr>
        <w:pStyle w:val="Normal"/>
        <w:autoSpaceDE w:val="false"/>
        <w:spacing w:lineRule="auto" w:line="240" w:before="0" w:after="0"/>
        <w:rPr>
          <w:rStyle w:val="Addmd"/>
          <w:rFonts w:ascii="Times New Roman" w:hAnsi="Times New Roman" w:cs="Times New Roman"/>
          <w:sz w:val="24"/>
        </w:rPr>
      </w:pPr>
      <w:r>
        <w:rPr/>
      </w:r>
    </w:p>
    <w:p>
      <w:pPr>
        <w:pStyle w:val="Normal"/>
        <w:autoSpaceDE w:val="false"/>
        <w:spacing w:lineRule="auto" w:line="240" w:before="0" w:after="0"/>
        <w:jc w:val="center"/>
        <w:rPr/>
      </w:pPr>
      <w:r>
        <w:rPr/>
        <w:drawing>
          <wp:inline distT="0" distB="0" distL="0" distR="0">
            <wp:extent cx="5116195" cy="3712845"/>
            <wp:effectExtent l="0" t="0" r="0" b="0"/>
            <wp:docPr id="1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2" descr="" title=""/>
                    <pic:cNvPicPr>
                      <a:picLocks noChangeAspect="1" noChangeArrowheads="1"/>
                    </pic:cNvPicPr>
                  </pic:nvPicPr>
                  <pic:blipFill>
                    <a:blip r:embed="rId14"/>
                    <a:srcRect l="-4" t="-6" r="-4" b="-6"/>
                    <a:stretch>
                      <a:fillRect/>
                    </a:stretch>
                  </pic:blipFill>
                  <pic:spPr bwMode="auto">
                    <a:xfrm>
                      <a:off x="0" y="0"/>
                      <a:ext cx="5116195" cy="3712845"/>
                    </a:xfrm>
                    <a:prstGeom prst="rect">
                      <a:avLst/>
                    </a:prstGeom>
                  </pic:spPr>
                </pic:pic>
              </a:graphicData>
            </a:graphic>
          </wp:inline>
        </w:drawing>
      </w:r>
    </w:p>
    <w:p>
      <w:pPr>
        <w:pStyle w:val="Normal"/>
        <w:autoSpaceDE w:val="false"/>
        <w:spacing w:lineRule="auto" w:line="240" w:before="0" w:after="0"/>
        <w:jc w:val="center"/>
        <w:rPr>
          <w:rFonts w:ascii="Times New Roman" w:hAnsi="Times New Roman" w:cs="Times New Roman"/>
          <w:sz w:val="24"/>
        </w:rPr>
      </w:pPr>
      <w:r>
        <w:rPr>
          <w:rFonts w:cs="Times New Roman" w:ascii="Times New Roman" w:hAnsi="Times New Roman"/>
          <w:sz w:val="24"/>
        </w:rPr>
        <w:t>Five ancient caskets (</w:t>
      </w:r>
      <w:r>
        <w:rPr>
          <w:rFonts w:cs="Times New Roman" w:ascii="Times New Roman" w:hAnsi="Times New Roman"/>
          <w:i/>
          <w:iCs/>
          <w:sz w:val="24"/>
        </w:rPr>
        <w:t>sarigans</w:t>
      </w:r>
      <w:r>
        <w:rPr>
          <w:rFonts w:cs="Times New Roman" w:ascii="Times New Roman" w:hAnsi="Times New Roman"/>
          <w:sz w:val="24"/>
        </w:rPr>
        <w:t xml:space="preserve">) in the shape of outrigger canoes in </w:t>
      </w:r>
      <w:r>
        <w:rPr/>
        <w:t>Tampangallo</w:t>
      </w:r>
      <w:r>
        <w:rPr>
          <w:rFonts w:cs="Times New Roman" w:ascii="Times New Roman" w:hAnsi="Times New Roman"/>
          <w:sz w:val="24"/>
        </w:rPr>
        <w:t xml:space="preserve"> in 2015 after </w:t>
      </w:r>
      <w:hyperlink r:id="rId15">
        <w:r>
          <w:rPr>
            <w:rStyle w:val="InternetLink"/>
            <w:rFonts w:cs="Times New Roman" w:ascii="Times New Roman" w:hAnsi="Times New Roman"/>
            <w:sz w:val="24"/>
          </w:rPr>
          <w:t>http://www.nomadicnotes.com/tana-toraja-indonesia/</w:t>
        </w:r>
      </w:hyperlink>
    </w:p>
    <w:p>
      <w:pPr>
        <w:pStyle w:val="Normal"/>
        <w:autoSpaceDE w:val="false"/>
        <w:spacing w:lineRule="auto" w:line="240" w:before="0" w:after="0"/>
        <w:jc w:val="center"/>
        <w:rPr>
          <w:rStyle w:val="Addmd"/>
          <w:rFonts w:ascii="Times New Roman" w:hAnsi="Times New Roman" w:cs="Times New Roman"/>
          <w:sz w:val="24"/>
        </w:rPr>
      </w:pPr>
      <w:r>
        <w:rPr>
          <w:rFonts w:cs="Times New Roman" w:ascii="Times New Roman" w:hAnsi="Times New Roman"/>
          <w:sz w:val="24"/>
        </w:rPr>
      </w:r>
    </w:p>
    <w:p>
      <w:pPr>
        <w:pStyle w:val="Normal"/>
        <w:autoSpaceDE w:val="false"/>
        <w:spacing w:lineRule="auto" w:line="240" w:before="0" w:after="0"/>
        <w:jc w:val="center"/>
        <w:rPr/>
      </w:pPr>
      <w:r>
        <w:rPr/>
        <w:drawing>
          <wp:inline distT="0" distB="0" distL="0" distR="0">
            <wp:extent cx="3148965" cy="2369820"/>
            <wp:effectExtent l="0" t="0" r="0" b="0"/>
            <wp:docPr id="13" name="p147061593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470615935-4" descr="" title=""/>
                    <pic:cNvPicPr>
                      <a:picLocks noChangeAspect="1" noChangeArrowheads="1"/>
                    </pic:cNvPicPr>
                  </pic:nvPicPr>
                  <pic:blipFill>
                    <a:blip r:embed="rId16"/>
                    <a:srcRect l="-6" t="-8" r="-6" b="-8"/>
                    <a:stretch>
                      <a:fillRect/>
                    </a:stretch>
                  </pic:blipFill>
                  <pic:spPr bwMode="auto">
                    <a:xfrm>
                      <a:off x="0" y="0"/>
                      <a:ext cx="3148965" cy="2369820"/>
                    </a:xfrm>
                    <a:prstGeom prst="rect">
                      <a:avLst/>
                    </a:prstGeom>
                  </pic:spPr>
                </pic:pic>
              </a:graphicData>
            </a:graphic>
          </wp:inline>
        </w:drawing>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rPr>
        <w:t>Fig. Modern casket (</w:t>
      </w:r>
      <w:r>
        <w:rPr>
          <w:rFonts w:cs="Times New Roman" w:ascii="Times New Roman" w:hAnsi="Times New Roman"/>
          <w:i/>
          <w:iCs/>
          <w:sz w:val="24"/>
        </w:rPr>
        <w:t>sarigan</w:t>
      </w:r>
      <w:r>
        <w:rPr>
          <w:rFonts w:cs="Times New Roman" w:ascii="Times New Roman" w:hAnsi="Times New Roman"/>
          <w:sz w:val="24"/>
        </w:rPr>
        <w:t>) in the shape of an outrigger canoe to encourage the Indonesian tourist industry. After http://photos.nomadicnotes.com/img/s3/v7/p1470615935-4.jpg</w:t>
      </w:r>
    </w:p>
    <w:p>
      <w:pPr>
        <w:pStyle w:val="NoSpacing"/>
        <w:autoSpaceDE w:val="false"/>
        <w:rPr>
          <w:rFonts w:ascii="Times New Roman" w:hAnsi="Times New Roman" w:cs="Times New Roman"/>
          <w:sz w:val="24"/>
          <w:szCs w:val="24"/>
        </w:rPr>
      </w:pPr>
      <w:r>
        <w:rPr>
          <w:rFonts w:cs="Times New Roman"/>
          <w:sz w:val="24"/>
          <w:szCs w:val="24"/>
        </w:rPr>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348355" cy="2511425"/>
            <wp:effectExtent l="0" t="0" r="0" b="0"/>
            <wp:docPr id="14"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title=""/>
                    <pic:cNvPicPr>
                      <a:picLocks noChangeAspect="1" noChangeArrowheads="1"/>
                    </pic:cNvPicPr>
                  </pic:nvPicPr>
                  <pic:blipFill>
                    <a:blip r:embed="rId17"/>
                    <a:srcRect l="-4" t="-5" r="-4" b="-5"/>
                    <a:stretch>
                      <a:fillRect/>
                    </a:stretch>
                  </pic:blipFill>
                  <pic:spPr bwMode="auto">
                    <a:xfrm>
                      <a:off x="0" y="0"/>
                      <a:ext cx="3348355" cy="2511425"/>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Fig. 7. This special, centrally located charnel house for tourists is where the corpse was “walked”. On the second level it holds the casket in which the corpse was laid. From </w:t>
      </w:r>
      <w:hyperlink r:id="rId18">
        <w:r>
          <w:rPr>
            <w:rStyle w:val="InternetLink"/>
            <w:rFonts w:cs="Times New Roman" w:ascii="Times New Roman" w:hAnsi="Times New Roman"/>
            <w:sz w:val="24"/>
            <w:szCs w:val="24"/>
          </w:rPr>
          <w:t>https://i0.wp.com/farm6.staticflickr.com/5532/10586171406_fdbfa7b77e_z.jpg?resize=640%2C480</w:t>
        </w:r>
      </w:hyperlink>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After the emplacement of the corpse in the charnel house, the </w:t>
      </w:r>
      <w:r>
        <w:rPr>
          <w:rFonts w:cs="Times New Roman" w:ascii="Times New Roman" w:hAnsi="Times New Roman"/>
          <w:b/>
          <w:bCs/>
          <w:i/>
          <w:iCs/>
          <w:sz w:val="24"/>
          <w:szCs w:val="24"/>
        </w:rPr>
        <w:t>Ma’patinggorok Tedong</w:t>
      </w:r>
      <w:r>
        <w:rPr>
          <w:rFonts w:cs="Times New Roman" w:ascii="Times New Roman" w:hAnsi="Times New Roman"/>
          <w:sz w:val="24"/>
          <w:szCs w:val="24"/>
        </w:rPr>
        <w:t xml:space="preserve"> can get under way. The first thing to decide on is who is the person to do the sacrifice of the water buffalo. A likely candidate is found on the following photo taken in the 1920’s. It takes great strength to do the job properly without the animal struggling too much.</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728470" cy="2635885"/>
            <wp:effectExtent l="0" t="0" r="0" b="0"/>
            <wp:docPr id="15"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title=""/>
                    <pic:cNvPicPr>
                      <a:picLocks noChangeAspect="1" noChangeArrowheads="1"/>
                    </pic:cNvPicPr>
                  </pic:nvPicPr>
                  <pic:blipFill>
                    <a:blip r:embed="rId19"/>
                    <a:srcRect l="-4" t="-3" r="-4" b="-3"/>
                    <a:stretch>
                      <a:fillRect/>
                    </a:stretch>
                  </pic:blipFill>
                  <pic:spPr bwMode="auto">
                    <a:xfrm>
                      <a:off x="0" y="0"/>
                      <a:ext cx="1728470" cy="263588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Fig. 8. Sa'dan-</w:t>
      </w:r>
      <w:r>
        <w:rPr>
          <w:rFonts w:cs="Times New Roman" w:ascii="Times New Roman" w:hAnsi="Times New Roman"/>
          <w:sz w:val="24"/>
          <w:szCs w:val="24"/>
          <w:lang w:val="en-GB"/>
        </w:rPr>
        <w:t xml:space="preserve">Toraja of Rantepao of </w:t>
      </w:r>
      <w:r>
        <w:rPr>
          <w:rFonts w:cs="Times New Roman" w:ascii="Times New Roman" w:hAnsi="Times New Roman"/>
          <w:b/>
          <w:bCs/>
          <w:sz w:val="24"/>
          <w:szCs w:val="24"/>
        </w:rPr>
        <w:t>Toraja Utara</w:t>
      </w:r>
      <w:r>
        <w:rPr>
          <w:rFonts w:cs="Times New Roman" w:ascii="Times New Roman" w:hAnsi="Times New Roman"/>
          <w:sz w:val="24"/>
          <w:szCs w:val="24"/>
        </w:rPr>
        <w:t>, a regency (</w:t>
      </w:r>
      <w:r>
        <w:rPr>
          <w:rFonts w:cs="Times New Roman" w:ascii="Times New Roman" w:hAnsi="Times New Roman"/>
          <w:i/>
          <w:iCs/>
          <w:sz w:val="24"/>
          <w:szCs w:val="24"/>
        </w:rPr>
        <w:t>kabupaten</w:t>
      </w:r>
      <w:r>
        <w:rPr>
          <w:rFonts w:cs="Times New Roman" w:ascii="Times New Roman" w:hAnsi="Times New Roman"/>
          <w:sz w:val="24"/>
          <w:szCs w:val="24"/>
        </w:rPr>
        <w:t>) of South Sulawesi Province of Indonesia, a home of the Toraja ethnic group,</w:t>
      </w:r>
      <w:r>
        <w:rPr>
          <w:rFonts w:cs="Times New Roman" w:ascii="Times New Roman" w:hAnsi="Times New Roman"/>
          <w:sz w:val="24"/>
          <w:szCs w:val="24"/>
          <w:lang w:val="en-GB"/>
        </w:rPr>
        <w:t xml:space="preserve"> dressed with a traditional loin cloth and woven cap, which he would have worn in the traditional Water Buffalo Sacrifice Ceremony, in a postcard 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cs="Times New Roman"/>
          <w:sz w:val="24"/>
          <w:szCs w:val="24"/>
          <w:lang w:val="en-GB"/>
        </w:rPr>
      </w:pPr>
      <w:r>
        <w:rPr>
          <w:rFonts w:cs="Times New Roman" w:ascii="Times New Roman" w:hAnsi="Times New Roman"/>
          <w:sz w:val="24"/>
          <w:szCs w:val="24"/>
          <w:lang w:val="en-GB"/>
        </w:rPr>
        <w:t>To honor the scrifice a special memorial ban be commissioned like the one below:</w:t>
      </w:r>
    </w:p>
    <w:p>
      <w:pPr>
        <w:pStyle w:val="Normal"/>
        <w:jc w:val="center"/>
        <w:rPr/>
      </w:pPr>
      <w:r>
        <w:rPr>
          <w:lang w:val="en-US" w:eastAsia="en-US"/>
        </w:rPr>
        <w:drawing>
          <wp:inline distT="0" distB="0" distL="0" distR="0">
            <wp:extent cx="2903855" cy="2178050"/>
            <wp:effectExtent l="0" t="0" r="0" b="0"/>
            <wp:docPr id="16"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 title=""/>
                    <pic:cNvPicPr>
                      <a:picLocks noChangeAspect="1" noChangeArrowheads="1"/>
                    </pic:cNvPicPr>
                  </pic:nvPicPr>
                  <pic:blipFill>
                    <a:blip r:embed="rId20"/>
                    <a:srcRect l="-12" t="-16" r="-12" b="-16"/>
                    <a:stretch>
                      <a:fillRect/>
                    </a:stretch>
                  </pic:blipFill>
                  <pic:spPr bwMode="auto">
                    <a:xfrm>
                      <a:off x="0" y="0"/>
                      <a:ext cx="2903855" cy="2178050"/>
                    </a:xfrm>
                    <a:prstGeom prst="rect">
                      <a:avLst/>
                    </a:prstGeom>
                  </pic:spPr>
                </pic:pic>
              </a:graphicData>
            </a:graphic>
          </wp:inline>
        </w:drawing>
      </w:r>
      <w:r>
        <w:rPr>
          <w:lang w:val="en-US" w:eastAsia="en-US"/>
        </w:rPr>
        <w:drawing>
          <wp:inline distT="0" distB="0" distL="0" distR="0">
            <wp:extent cx="2941955" cy="2204085"/>
            <wp:effectExtent l="0" t="0" r="0" b="0"/>
            <wp:docPr id="17"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 title=""/>
                    <pic:cNvPicPr>
                      <a:picLocks noChangeAspect="1" noChangeArrowheads="1"/>
                    </pic:cNvPicPr>
                  </pic:nvPicPr>
                  <pic:blipFill>
                    <a:blip r:embed="rId21"/>
                    <a:srcRect l="-12" t="-16" r="-12" b="-16"/>
                    <a:stretch>
                      <a:fillRect/>
                    </a:stretch>
                  </pic:blipFill>
                  <pic:spPr bwMode="auto">
                    <a:xfrm>
                      <a:off x="0" y="0"/>
                      <a:ext cx="2941955" cy="2204085"/>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b/>
          <w:b/>
          <w:bCs/>
          <w:sz w:val="24"/>
          <w:szCs w:val="24"/>
          <w:lang w:val="en-GB"/>
        </w:rPr>
      </w:pPr>
      <w:r>
        <w:rPr>
          <w:rFonts w:eastAsia="Code2000;MS Mincho"/>
        </w:rPr>
        <w:t>Fig. 4. Sa'dan-Toraja</w:t>
      </w:r>
      <w:r>
        <w:rPr/>
        <w:t xml:space="preserve"> </w:t>
      </w:r>
      <w:r>
        <w:rPr>
          <w:lang w:val="en-GB"/>
        </w:rPr>
        <w:t>Water Buffalo Sacrifice Ceremony memorial sculpture</w:t>
      </w:r>
      <w:r>
        <w:rPr/>
        <w:t>, limestone, South Sulawesi, ca 1700. Atlantika collection.</w:t>
      </w:r>
    </w:p>
    <w:p>
      <w:pPr>
        <w:pStyle w:val="Normal"/>
        <w:autoSpaceDE w:val="false"/>
        <w:spacing w:lineRule="auto" w:line="240" w:before="0" w:after="0"/>
        <w:rPr>
          <w:rFonts w:ascii="Times New Roman" w:hAnsi="Times New Roman" w:cs="Times New Roman"/>
          <w:b/>
          <w:b/>
          <w:bCs/>
          <w:sz w:val="24"/>
          <w:szCs w:val="24"/>
          <w:lang w:val="en-GB"/>
        </w:rPr>
      </w:pPr>
      <w:r>
        <w:rPr>
          <w:rFonts w:cs="Times New Roman" w:ascii="Times New Roman" w:hAnsi="Times New Roman"/>
          <w:b/>
          <w:bCs/>
          <w:sz w:val="24"/>
          <w:szCs w:val="24"/>
          <w:lang w:val="en-GB"/>
        </w:rPr>
      </w:r>
    </w:p>
    <w:p>
      <w:pPr>
        <w:pStyle w:val="Normal"/>
        <w:autoSpaceDE w:val="false"/>
        <w:spacing w:lineRule="auto" w:line="240" w:before="0" w:after="0"/>
        <w:ind w:firstLine="720"/>
        <w:rPr>
          <w:rFonts w:ascii="Times New Roman" w:hAnsi="Times New Roman" w:cs="Times New Roman"/>
          <w:sz w:val="24"/>
          <w:szCs w:val="24"/>
          <w:lang w:val="en-GB"/>
        </w:rPr>
      </w:pPr>
      <w:r>
        <w:rPr>
          <w:rFonts w:cs="Times New Roman" w:ascii="Times New Roman" w:hAnsi="Times New Roman"/>
          <w:sz w:val="24"/>
          <w:szCs w:val="24"/>
          <w:lang w:val="en-GB"/>
        </w:rPr>
        <w:t>The next thing that has to be done is to prepare the Water Buffalo’s crypt door, which symbolically establishes a place of great sanctity next to the newly deceased person.</w:t>
      </w:r>
    </w:p>
    <w:p>
      <w:pPr>
        <w:pStyle w:val="Normal"/>
        <w:autoSpaceDE w:val="false"/>
        <w:spacing w:lineRule="auto" w:line="240" w:before="0" w:after="0"/>
        <w:ind w:firstLine="720"/>
        <w:rPr>
          <w:rFonts w:ascii="Times New Roman" w:hAnsi="Times New Roman" w:eastAsia="Code2000;MS Mincho" w:cs="Times New Roman"/>
          <w:sz w:val="24"/>
          <w:szCs w:val="24"/>
          <w:lang w:val="en-GB"/>
        </w:rPr>
      </w:pPr>
      <w:r>
        <w:rPr>
          <w:rFonts w:eastAsia="Code2000;MS Mincho" w:cs="Times New Roman" w:ascii="Times New Roman" w:hAnsi="Times New Roman"/>
          <w:sz w:val="24"/>
          <w:szCs w:val="24"/>
          <w:lang w:val="en-GB"/>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681345" cy="3945890"/>
            <wp:effectExtent l="0" t="0" r="0" b="0"/>
            <wp:docPr id="18"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 title=""/>
                    <pic:cNvPicPr>
                      <a:picLocks noChangeAspect="1" noChangeArrowheads="1"/>
                    </pic:cNvPicPr>
                  </pic:nvPicPr>
                  <pic:blipFill>
                    <a:blip r:embed="rId22"/>
                    <a:srcRect l="-9" t="-13" r="-9" b="-13"/>
                    <a:stretch>
                      <a:fillRect/>
                    </a:stretch>
                  </pic:blipFill>
                  <pic:spPr bwMode="auto">
                    <a:xfrm>
                      <a:off x="0" y="0"/>
                      <a:ext cx="5681345" cy="3945890"/>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9. Sa'dan-Toraja communal gathering with a Water Buffalo Crypt Door that is to be ceremonially installed, in a postcard </w:t>
      </w:r>
      <w:r>
        <w:rPr>
          <w:rFonts w:cs="Times New Roman" w:ascii="Times New Roman" w:hAnsi="Times New Roman"/>
          <w:sz w:val="24"/>
          <w:szCs w:val="24"/>
          <w:lang w:val="en-GB"/>
        </w:rPr>
        <w:t xml:space="preserve">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eastAsia="Code2000;MS Mincho" w:cs="Times New Roman"/>
          <w:sz w:val="24"/>
          <w:szCs w:val="24"/>
          <w:lang w:val="en-GB"/>
        </w:rPr>
      </w:pPr>
      <w:r>
        <w:rPr>
          <w:rFonts w:eastAsia="Code2000;MS Mincho" w:cs="Times New Roman" w:ascii="Times New Roman" w:hAnsi="Times New Roman"/>
          <w:sz w:val="24"/>
          <w:szCs w:val="24"/>
          <w:lang w:val="en-GB"/>
        </w:rPr>
      </w:r>
    </w:p>
    <w:p>
      <w:pPr>
        <w:pStyle w:val="NormalWeb"/>
        <w:shd w:fill="FFFFFF" w:val="clear"/>
        <w:spacing w:lineRule="atLeast" w:line="360" w:before="90" w:after="0"/>
        <w:ind w:start="150" w:hanging="0"/>
        <w:jc w:val="center"/>
        <w:rPr>
          <w:lang w:val="en-US" w:eastAsia="en-US"/>
        </w:rPr>
      </w:pPr>
      <w:r>
        <w:rPr>
          <w:lang w:val="en-US" w:eastAsia="en-US"/>
        </w:rPr>
        <w:drawing>
          <wp:inline distT="0" distB="0" distL="0" distR="0">
            <wp:extent cx="2384425" cy="3191510"/>
            <wp:effectExtent l="0" t="0" r="0" b="0"/>
            <wp:docPr id="19"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 title=""/>
                    <pic:cNvPicPr>
                      <a:picLocks noChangeAspect="1" noChangeArrowheads="1"/>
                    </pic:cNvPicPr>
                  </pic:nvPicPr>
                  <pic:blipFill>
                    <a:blip r:embed="rId23"/>
                    <a:srcRect l="-13" t="-10" r="-13" b="-10"/>
                    <a:stretch>
                      <a:fillRect/>
                    </a:stretch>
                  </pic:blipFill>
                  <pic:spPr bwMode="auto">
                    <a:xfrm>
                      <a:off x="0" y="0"/>
                      <a:ext cx="2384425" cy="3191510"/>
                    </a:xfrm>
                    <a:prstGeom prst="rect">
                      <a:avLst/>
                    </a:prstGeom>
                  </pic:spPr>
                </pic:pic>
              </a:graphicData>
            </a:graphic>
          </wp:inline>
        </w:drawing>
      </w:r>
    </w:p>
    <w:p>
      <w:pPr>
        <w:pStyle w:val="NormalWeb"/>
        <w:shd w:fill="FFFFFF" w:val="clear"/>
        <w:spacing w:before="0" w:after="0"/>
        <w:jc w:val="center"/>
        <w:rPr/>
      </w:pPr>
      <w:r>
        <w:rPr>
          <w:rFonts w:eastAsia="Code2000;MS Mincho"/>
        </w:rPr>
        <w:t>F</w:t>
      </w:r>
      <w:r>
        <w:rPr>
          <w:rFonts w:eastAsia="Code2000;MS Mincho"/>
        </w:rPr>
        <w:t>ig. 10. Sa'dan-Toraja Water Buffalo Crypt Door, South Sulawesi. The painted design shows the outline of the head of a water buffalo to which a horn has been affixed to act as a handle for opening the crypt. Atlantika Collection (</w:t>
      </w:r>
      <w:r>
        <w:rPr/>
        <w:t>DS632.T7.A2)</w:t>
      </w:r>
      <w:r>
        <w:rPr>
          <w:rFonts w:eastAsia="Code2000;MS Mincho"/>
        </w:rPr>
        <w:t>.</w:t>
      </w:r>
      <w:r>
        <mc:AlternateContent>
          <mc:Choice Requires="wps">
            <w:drawing>
              <wp:anchor behindDoc="1" distT="45720" distB="45720" distL="114935" distR="114935" simplePos="0" locked="0" layoutInCell="1" allowOverlap="1" relativeHeight="29">
                <wp:simplePos x="0" y="0"/>
                <wp:positionH relativeFrom="margin">
                  <wp:posOffset>414655</wp:posOffset>
                </wp:positionH>
                <wp:positionV relativeFrom="paragraph">
                  <wp:posOffset>584835</wp:posOffset>
                </wp:positionV>
                <wp:extent cx="6295390" cy="1706880"/>
                <wp:effectExtent l="0" t="0" r="0" b="0"/>
                <wp:wrapSquare wrapText="bothSides"/>
                <wp:docPr id="20" name="Frame1"/>
                <a:graphic xmlns:a="http://schemas.openxmlformats.org/drawingml/2006/main">
                  <a:graphicData uri="http://schemas.microsoft.com/office/word/2010/wordprocessingShape">
                    <wps:wsp>
                      <wps:cNvSpPr txBox="1"/>
                      <wps:spPr>
                        <a:xfrm>
                          <a:off x="0" y="0"/>
                          <a:ext cx="6295390" cy="1706880"/>
                        </a:xfrm>
                        <a:prstGeom prst="rect"/>
                        <a:solidFill>
                          <a:srgbClr val="FFFFFF"/>
                        </a:solidFill>
                        <a:ln w="9525">
                          <a:solidFill>
                            <a:srgbClr val="000000"/>
                          </a:solidFill>
                        </a:ln>
                      </wps:spPr>
                      <wps:txbx>
                        <w:txbxContent>
                          <w:p>
                            <w:pPr>
                              <w:pStyle w:val="Normal"/>
                              <w:spacing w:lineRule="auto" w:line="240" w:before="0" w:after="0"/>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before="0" w:after="0"/>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spacing w:lineRule="auto" w:line="240" w:before="0" w:after="0"/>
                              <w:rPr/>
                            </w:pPr>
                            <w:r>
                              <w:rPr>
                                <w:rStyle w:val="StrongEmphasis"/>
                                <w:rFonts w:cs="Times New Roman" w:ascii="Times New Roman" w:hAnsi="Times New Roman"/>
                                <w:sz w:val="24"/>
                                <w:szCs w:val="24"/>
                              </w:rPr>
                              <w:t xml:space="preserve">Weight:  </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495.7pt;height:134.4pt;mso-wrap-distance-left:9.05pt;mso-wrap-distance-right:9.05pt;mso-wrap-distance-top:3.6pt;mso-wrap-distance-bottom:3.6pt;margin-top:46.05pt;mso-position-vertical-relative:text;margin-left:32.65pt;mso-position-horizontal-relative:margin">
                <v:textbox>
                  <w:txbxContent>
                    <w:p>
                      <w:pPr>
                        <w:pStyle w:val="Normal"/>
                        <w:spacing w:lineRule="auto" w:line="240" w:before="0" w:after="0"/>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before="0" w:after="0"/>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spacing w:lineRule="auto" w:line="240" w:before="0" w:after="0"/>
                        <w:rPr/>
                      </w:pPr>
                      <w:r>
                        <w:rPr>
                          <w:rStyle w:val="StrongEmphasis"/>
                          <w:rFonts w:cs="Times New Roman" w:ascii="Times New Roman" w:hAnsi="Times New Roman"/>
                          <w:sz w:val="24"/>
                          <w:szCs w:val="24"/>
                        </w:rPr>
                        <w:t xml:space="preserve">Weight:  </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Web"/>
        <w:shd w:fill="FFFFFF" w:val="clear"/>
        <w:spacing w:lineRule="atLeast" w:line="360" w:before="90" w:after="0"/>
        <w:ind w:start="150" w:hanging="0"/>
        <w:jc w:val="center"/>
        <w:rPr>
          <w:rFonts w:eastAsia="Code2000;MS Mincho"/>
        </w:rPr>
      </w:pPr>
      <w:r>
        <w:rPr>
          <w:rFonts w:eastAsia="Code2000;MS Mincho"/>
        </w:rPr>
      </w:r>
    </w:p>
    <w:p>
      <w:pPr>
        <w:pStyle w:val="NormalWeb"/>
        <w:shd w:fill="FFFFFF" w:val="clear"/>
        <w:spacing w:lineRule="atLeast" w:line="360" w:before="90" w:after="0"/>
        <w:ind w:firstLine="570"/>
        <w:rPr>
          <w:rFonts w:eastAsia="Code2000;MS Mincho"/>
        </w:rPr>
      </w:pPr>
      <w:r>
        <w:rPr>
          <w:rFonts w:eastAsia="Code2000;MS Mincho"/>
        </w:rPr>
        <w:t>This Sa'dan-Toraja Water Buffalo Crypt Door with the horns of the water buffalo pointing up and a third horn pointing down (to signify death) protruding from the forehead (the source of its spirit). The chevron geometrics in black and white signify the purifying blood that issued forth from the sacrificial buffalo that sanctified the spirits in the adjacent human tombs as well.</w: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257800" cy="3506470"/>
            <wp:effectExtent l="0" t="0" r="0" b="0"/>
            <wp:docPr id="21"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descr="" title=""/>
                    <pic:cNvPicPr>
                      <a:picLocks noChangeAspect="1" noChangeArrowheads="1"/>
                    </pic:cNvPicPr>
                  </pic:nvPicPr>
                  <pic:blipFill>
                    <a:blip r:embed="rId24"/>
                    <a:srcRect l="-9" t="-13" r="-9" b="-13"/>
                    <a:stretch>
                      <a:fillRect/>
                    </a:stretch>
                  </pic:blipFill>
                  <pic:spPr bwMode="auto">
                    <a:xfrm>
                      <a:off x="0" y="0"/>
                      <a:ext cx="5257800" cy="350647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11. Photograph showing the exquisite expanse of a white-washed limestone cliff wall at Londa Londa, South Sulwesi to keep the funeral remains of individual </w:t>
      </w:r>
      <w:r>
        <w:rPr>
          <w:rFonts w:eastAsia="Code2000;MS Mincho" w:cs="Times New Roman" w:ascii="Times New Roman" w:hAnsi="Times New Roman"/>
          <w:i/>
          <w:sz w:val="24"/>
          <w:szCs w:val="24"/>
        </w:rPr>
        <w:t>liangs</w:t>
      </w:r>
      <w:r>
        <w:rPr>
          <w:rFonts w:eastAsia="Code2000;MS Mincho" w:cs="Times New Roman" w:ascii="Times New Roman" w:hAnsi="Times New Roman"/>
          <w:sz w:val="24"/>
          <w:szCs w:val="24"/>
        </w:rPr>
        <w:t xml:space="preserve"> or family-group tombs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their </w:t>
      </w:r>
      <w:r>
        <w:rPr>
          <w:rFonts w:eastAsia="Code2000;MS Mincho" w:cs="Times New Roman" w:ascii="Times New Roman" w:hAnsi="Times New Roman"/>
          <w:i/>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or wooden effigies of the dead </w:t>
      </w:r>
      <w:r>
        <w:rPr>
          <w:rFonts w:eastAsia="Code2000;MS Mincho" w:cs="Times New Roman" w:ascii="Times New Roman" w:hAnsi="Times New Roman"/>
          <w:sz w:val="24"/>
          <w:szCs w:val="24"/>
        </w:rPr>
        <w:t xml:space="preserve">safe. Above and to the right of these </w:t>
      </w:r>
      <w:r>
        <w:rPr>
          <w:rFonts w:eastAsia="Code2000;MS Mincho" w:cs="Times New Roman" w:ascii="Times New Roman" w:hAnsi="Times New Roman"/>
          <w:i/>
          <w:sz w:val="24"/>
          <w:szCs w:val="24"/>
        </w:rPr>
        <w:t>tau taus</w:t>
      </w:r>
      <w:r>
        <w:rPr>
          <w:rFonts w:eastAsia="Code2000;MS Mincho" w:cs="Times New Roman" w:ascii="Times New Roman" w:hAnsi="Times New Roman"/>
          <w:sz w:val="24"/>
          <w:szCs w:val="24"/>
        </w:rPr>
        <w:t xml:space="preserve"> are nine Water Buffalo Crypt Doors, some with protruding water buffalo horns. It is thought that the spirits of the water buffalo still inhere in their physical remains and act as sanctifying presences. After </w:t>
      </w:r>
      <w:hyperlink r:id="rId25">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3596640" cy="2697480"/>
            <wp:effectExtent l="0" t="0" r="0" b="0"/>
            <wp:docPr id="22"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title=""/>
                    <pic:cNvPicPr>
                      <a:picLocks noChangeAspect="1" noChangeArrowheads="1"/>
                    </pic:cNvPicPr>
                  </pic:nvPicPr>
                  <pic:blipFill>
                    <a:blip r:embed="rId26"/>
                    <a:srcRect l="-7" t="-9" r="-7" b="-9"/>
                    <a:stretch>
                      <a:fillRect/>
                    </a:stretch>
                  </pic:blipFill>
                  <pic:spPr bwMode="auto">
                    <a:xfrm>
                      <a:off x="0" y="0"/>
                      <a:ext cx="3596640" cy="269748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12. Detail of a </w:t>
      </w:r>
      <w:r>
        <w:rPr>
          <w:rFonts w:eastAsia="Code2000;MS Mincho" w:cs="Times New Roman" w:ascii="Times New Roman" w:hAnsi="Times New Roman"/>
          <w:i/>
          <w:sz w:val="24"/>
          <w:szCs w:val="24"/>
        </w:rPr>
        <w:t>liang</w:t>
      </w:r>
      <w:r>
        <w:rPr>
          <w:rFonts w:eastAsia="Code2000;MS Mincho" w:cs="Times New Roman" w:ascii="Times New Roman" w:hAnsi="Times New Roman"/>
          <w:sz w:val="24"/>
          <w:szCs w:val="24"/>
        </w:rPr>
        <w:t xml:space="preserve"> (family-group tombs or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a group of </w:t>
      </w:r>
      <w:r>
        <w:rPr>
          <w:rFonts w:eastAsia="Code2000;MS Mincho" w:cs="Times New Roman" w:ascii="Times New Roman" w:hAnsi="Times New Roman"/>
          <w:i/>
          <w:iCs/>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w:t>
      </w:r>
      <w:r>
        <w:rPr>
          <w:rFonts w:eastAsia="Code2000;MS Mincho" w:cs="Times New Roman" w:ascii="Times New Roman" w:hAnsi="Times New Roman"/>
          <w:sz w:val="24"/>
          <w:szCs w:val="24"/>
        </w:rPr>
        <w:t xml:space="preserve">(left) and a Water Buffalo Crypt Door (right). After </w:t>
      </w:r>
      <w:hyperlink r:id="rId27">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Style w:val="InternetLink"/>
          <w:rFonts w:ascii="Times New Roman" w:hAnsi="Times New Roman" w:eastAsia="Code2000;MS Mincho" w:cs="Times New Roman"/>
          <w:sz w:val="24"/>
          <w:szCs w:val="24"/>
        </w:rPr>
      </w:pPr>
      <w:r>
        <w:rPr/>
      </w:r>
    </w:p>
    <w:p>
      <w:pPr>
        <w:pStyle w:val="Normal"/>
        <w:autoSpaceDE w:val="false"/>
        <w:spacing w:lineRule="auto" w:line="240" w:before="0" w:after="0"/>
        <w:jc w:val="center"/>
        <w:rPr/>
      </w:pPr>
      <w:r>
        <w:rPr>
          <w:lang w:val="en-US" w:eastAsia="en-US"/>
        </w:rPr>
        <w:drawing>
          <wp:inline distT="0" distB="0" distL="0" distR="0">
            <wp:extent cx="1520190" cy="2026920"/>
            <wp:effectExtent l="0" t="0" r="0" b="0"/>
            <wp:docPr id="23"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descr="" title=""/>
                    <pic:cNvPicPr>
                      <a:picLocks noChangeAspect="1" noChangeArrowheads="1"/>
                    </pic:cNvPicPr>
                  </pic:nvPicPr>
                  <pic:blipFill>
                    <a:blip r:embed="rId28"/>
                    <a:srcRect l="-9" t="-7" r="-9" b="-7"/>
                    <a:stretch>
                      <a:fillRect/>
                    </a:stretch>
                  </pic:blipFill>
                  <pic:spPr bwMode="auto">
                    <a:xfrm>
                      <a:off x="0" y="0"/>
                      <a:ext cx="1520190" cy="2026920"/>
                    </a:xfrm>
                    <a:prstGeom prst="rect">
                      <a:avLst/>
                    </a:prstGeom>
                  </pic:spPr>
                </pic:pic>
              </a:graphicData>
            </a:graphic>
          </wp:inline>
        </w:drawing>
      </w:r>
      <w:r>
        <w:rPr>
          <w:lang w:val="en-US" w:eastAsia="en-US"/>
        </w:rPr>
        <w:drawing>
          <wp:inline distT="0" distB="0" distL="0" distR="0">
            <wp:extent cx="1516380" cy="2021840"/>
            <wp:effectExtent l="0" t="0" r="0" b="0"/>
            <wp:docPr id="24"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descr="" title=""/>
                    <pic:cNvPicPr>
                      <a:picLocks noChangeAspect="1" noChangeArrowheads="1"/>
                    </pic:cNvPicPr>
                  </pic:nvPicPr>
                  <pic:blipFill>
                    <a:blip r:embed="rId29"/>
                    <a:srcRect l="-9" t="-7" r="-9" b="-7"/>
                    <a:stretch>
                      <a:fillRect/>
                    </a:stretch>
                  </pic:blipFill>
                  <pic:spPr bwMode="auto">
                    <a:xfrm>
                      <a:off x="0" y="0"/>
                      <a:ext cx="1516380" cy="2021840"/>
                    </a:xfrm>
                    <a:prstGeom prst="rect">
                      <a:avLst/>
                    </a:prstGeom>
                  </pic:spPr>
                </pic:pic>
              </a:graphicData>
            </a:graphic>
          </wp:inline>
        </w:drawing>
      </w:r>
      <w:r>
        <w:rPr>
          <w:lang w:val="en-US" w:eastAsia="en-US"/>
        </w:rPr>
        <w:drawing>
          <wp:inline distT="0" distB="0" distL="0" distR="0">
            <wp:extent cx="1516380" cy="2011680"/>
            <wp:effectExtent l="0" t="0" r="0" b="0"/>
            <wp:docPr id="25"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 title=""/>
                    <pic:cNvPicPr>
                      <a:picLocks noChangeAspect="1" noChangeArrowheads="1"/>
                    </pic:cNvPicPr>
                  </pic:nvPicPr>
                  <pic:blipFill>
                    <a:blip r:embed="rId30"/>
                    <a:srcRect l="-9" t="-7" r="-9" b="-7"/>
                    <a:stretch>
                      <a:fillRect/>
                    </a:stretch>
                  </pic:blipFill>
                  <pic:spPr bwMode="auto">
                    <a:xfrm>
                      <a:off x="0" y="0"/>
                      <a:ext cx="1516380" cy="2011680"/>
                    </a:xfrm>
                    <a:prstGeom prst="rect">
                      <a:avLst/>
                    </a:prstGeom>
                  </pic:spPr>
                </pic:pic>
              </a:graphicData>
            </a:graphic>
          </wp:inline>
        </w:drawing>
      </w:r>
      <w:r>
        <w:rPr>
          <w:lang w:val="en-US" w:eastAsia="en-US"/>
        </w:rPr>
        <w:drawing>
          <wp:inline distT="0" distB="0" distL="0" distR="0">
            <wp:extent cx="1158240" cy="2011680"/>
            <wp:effectExtent l="0" t="0" r="0" b="0"/>
            <wp:docPr id="26"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descr="" title=""/>
                    <pic:cNvPicPr>
                      <a:picLocks noChangeAspect="1" noChangeArrowheads="1"/>
                    </pic:cNvPicPr>
                  </pic:nvPicPr>
                  <pic:blipFill>
                    <a:blip r:embed="rId31"/>
                    <a:srcRect l="11641" t="-7" r="11641" b="-7"/>
                    <a:stretch>
                      <a:fillRect/>
                    </a:stretch>
                  </pic:blipFill>
                  <pic:spPr bwMode="auto">
                    <a:xfrm>
                      <a:off x="0" y="0"/>
                      <a:ext cx="1158240" cy="2011680"/>
                    </a:xfrm>
                    <a:prstGeom prst="rect">
                      <a:avLst/>
                    </a:prstGeom>
                  </pic:spPr>
                </pic:pic>
              </a:graphicData>
            </a:graphic>
          </wp:inline>
        </w:drawing>
      </w:r>
    </w:p>
    <w:p>
      <w:pPr>
        <w:pStyle w:val="Normal"/>
        <w:jc w:val="center"/>
        <w:rPr>
          <w:rFonts w:ascii="Times New Roman" w:hAnsi="Times New Roman" w:cs="Times New Roman"/>
          <w:b/>
          <w:b/>
          <w:bCs/>
          <w:sz w:val="24"/>
          <w:szCs w:val="24"/>
        </w:rPr>
      </w:pPr>
      <w:r>
        <w:rPr>
          <w:rStyle w:val="StrongEmphasis"/>
          <w:rFonts w:cs="Times New Roman" w:ascii="Times New Roman" w:hAnsi="Times New Roman"/>
          <w:sz w:val="24"/>
          <w:szCs w:val="24"/>
        </w:rPr>
        <w:t xml:space="preserve">Fig. 13. Toraja Grave Guardian from South Sulawesi, Indonesia, Atlantika Collection </w:t>
      </w:r>
      <w:r>
        <w:rPr/>
        <w:t>DS632.T7.A1</w:t>
      </w:r>
      <w:r>
        <w:rPr>
          <w:rStyle w:val="StrongEmphasis"/>
          <w:rFonts w:cs="Times New Roman" w:ascii="Times New Roman" w:hAnsi="Times New Roman"/>
          <w:sz w:val="24"/>
          <w:szCs w:val="24"/>
        </w:rPr>
        <w:t>. Note the four-petalled sun symbol on the back of the seat of the figure,</w:t>
      </w:r>
    </w:p>
    <w:p>
      <w:pPr>
        <w:pStyle w:val="Normal"/>
        <w:autoSpaceDE w:val="false"/>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autoSpaceDE w:val="false"/>
        <w:spacing w:lineRule="auto" w:line="240" w:before="0" w:after="0"/>
        <w:jc w:val="center"/>
        <w:rPr>
          <w:rFonts w:ascii="Times New Roman" w:hAnsi="Times New Roman" w:eastAsia="Code2000;MS Mincho" w:cs="Times New Roman"/>
          <w:sz w:val="24"/>
          <w:szCs w:val="24"/>
          <w:lang w:val="en-US" w:eastAsia="en-US"/>
        </w:rPr>
      </w:pPr>
      <w:r>
        <w:rPr/>
        <w:drawing>
          <wp:inline distT="0" distB="0" distL="0" distR="0">
            <wp:extent cx="5086350" cy="2879725"/>
            <wp:effectExtent l="0" t="0" r="0" b="0"/>
            <wp:docPr id="2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title=""/>
                    <pic:cNvPicPr>
                      <a:picLocks noChangeAspect="1" noChangeArrowheads="1"/>
                    </pic:cNvPicPr>
                  </pic:nvPicPr>
                  <pic:blipFill>
                    <a:blip r:embed="rId32"/>
                    <a:srcRect l="-4" t="-7" r="-4" b="-7"/>
                    <a:stretch>
                      <a:fillRect/>
                    </a:stretch>
                  </pic:blipFill>
                  <pic:spPr bwMode="auto">
                    <a:xfrm>
                      <a:off x="0" y="0"/>
                      <a:ext cx="5086350" cy="2879725"/>
                    </a:xfrm>
                    <a:prstGeom prst="rect">
                      <a:avLst/>
                    </a:prstGeom>
                  </pic:spPr>
                </pic:pic>
              </a:graphicData>
            </a:graphic>
          </wp:inline>
        </w:drawing>
      </w:r>
      <w:r>
        <mc:AlternateContent>
          <mc:Choice Requires="wps">
            <w:drawing>
              <wp:anchor behindDoc="0" distT="45720" distB="45720" distL="114935" distR="114935" simplePos="0" locked="0" layoutInCell="1" allowOverlap="1" relativeHeight="28">
                <wp:simplePos x="0" y="0"/>
                <wp:positionH relativeFrom="column">
                  <wp:posOffset>-4445</wp:posOffset>
                </wp:positionH>
                <wp:positionV relativeFrom="paragraph">
                  <wp:posOffset>8255</wp:posOffset>
                </wp:positionV>
                <wp:extent cx="6365240" cy="1687830"/>
                <wp:effectExtent l="0" t="0" r="0" b="0"/>
                <wp:wrapSquare wrapText="bothSides"/>
                <wp:docPr id="28" name="Frame2"/>
                <a:graphic xmlns:a="http://schemas.openxmlformats.org/drawingml/2006/main">
                  <a:graphicData uri="http://schemas.microsoft.com/office/word/2010/wordprocessingShape">
                    <wps:wsp>
                      <wps:cNvSpPr txBox="1"/>
                      <wps:spPr>
                        <a:xfrm>
                          <a:off x="0" y="0"/>
                          <a:ext cx="6365240" cy="1687830"/>
                        </a:xfrm>
                        <a:prstGeom prst="rect"/>
                        <a:solidFill>
                          <a:srgbClr val="FFFFFF"/>
                        </a:solidFill>
                        <a:ln w="9525">
                          <a:solidFill>
                            <a:srgbClr val="000000"/>
                          </a:solidFill>
                        </a:ln>
                      </wps:spPr>
                      <wps:txbx>
                        <w:txbxContent>
                          <w:p>
                            <w:pPr>
                              <w:pStyle w:val="Normal"/>
                              <w:spacing w:lineRule="auto" w:line="240" w:before="0" w:after="0"/>
                              <w:rPr/>
                            </w:pPr>
                            <w:r>
                              <w:rPr>
                                <w:rStyle w:val="StrongEmphasis"/>
                                <w:rFonts w:cs="Times New Roman" w:ascii="Times New Roman" w:hAnsi="Times New Roman"/>
                                <w:sz w:val="24"/>
                                <w:szCs w:val="24"/>
                              </w:rPr>
                              <w:t>Formal Label: Toraja Grave Guardian from South Sulawesi, Indonesia</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spacing w:lineRule="auto" w:line="240" w:before="0" w:after="0"/>
                              <w:rPr/>
                            </w:pPr>
                            <w:r>
                              <w:rPr>
                                <w:rStyle w:val="StrongEmphasis"/>
                                <w:rFonts w:cs="Times New Roman" w:ascii="Times New Roman" w:hAnsi="Times New Roman"/>
                                <w:sz w:val="24"/>
                                <w:szCs w:val="24"/>
                              </w:rPr>
                              <w:t>Weight:</w:t>
                            </w:r>
                          </w:p>
                          <w:p>
                            <w:pPr>
                              <w:pStyle w:val="Normal"/>
                              <w:spacing w:lineRule="auto" w:line="240" w:before="0" w:after="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wps:txbx>
                      <wps:bodyPr anchor="t" lIns="91440" tIns="45720" rIns="91440" bIns="45720">
                        <a:spAutoFit/>
                      </wps:bodyPr>
                    </wps:wsp>
                  </a:graphicData>
                </a:graphic>
              </wp:anchor>
            </w:drawing>
          </mc:Choice>
          <mc:Fallback>
            <w:pict>
              <v:rect fillcolor="#FFFFFF" strokecolor="#000000" strokeweight="0pt" style="position:absolute;rotation:0;width:501.2pt;height:132.9pt;mso-wrap-distance-left:9.05pt;mso-wrap-distance-right:9.05pt;mso-wrap-distance-top:3.6pt;mso-wrap-distance-bottom:3.6pt;margin-top:0.65pt;mso-position-vertical-relative:text;margin-left:-0.35pt;mso-position-horizontal-relative:text">
                <v:textbox>
                  <w:txbxContent>
                    <w:p>
                      <w:pPr>
                        <w:pStyle w:val="Normal"/>
                        <w:spacing w:lineRule="auto" w:line="240" w:before="0" w:after="0"/>
                        <w:rPr/>
                      </w:pPr>
                      <w:r>
                        <w:rPr>
                          <w:rStyle w:val="StrongEmphasis"/>
                          <w:rFonts w:cs="Times New Roman" w:ascii="Times New Roman" w:hAnsi="Times New Roman"/>
                          <w:sz w:val="24"/>
                          <w:szCs w:val="24"/>
                        </w:rPr>
                        <w:t>Formal Label: Toraja Grave Guardian from South Sulawesi, Indonesia</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spacing w:lineRule="auto" w:line="240" w:before="0" w:after="0"/>
                        <w:rPr/>
                      </w:pPr>
                      <w:r>
                        <w:rPr>
                          <w:rStyle w:val="StrongEmphasis"/>
                          <w:rFonts w:cs="Times New Roman" w:ascii="Times New Roman" w:hAnsi="Times New Roman"/>
                          <w:sz w:val="24"/>
                          <w:szCs w:val="24"/>
                        </w:rPr>
                        <w:t>Weight:</w:t>
                      </w:r>
                    </w:p>
                    <w:p>
                      <w:pPr>
                        <w:pStyle w:val="Normal"/>
                        <w:spacing w:lineRule="auto" w:line="240" w:before="0" w:after="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v:textbox>
                <w10:wrap type="square"/>
              </v:rect>
            </w:pict>
          </mc:Fallback>
        </mc:AlternateContent>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14. The deceased has been finally “walked” to a resting place inside a burial cave or </w:t>
      </w:r>
      <w:r>
        <w:rPr>
          <w:rFonts w:cs="Times New Roman" w:ascii="Times New Roman" w:hAnsi="Times New Roman"/>
          <w:i/>
          <w:sz w:val="24"/>
          <w:szCs w:val="24"/>
        </w:rPr>
        <w:t>patane</w:t>
      </w:r>
      <w:r>
        <w:rPr>
          <w:rFonts w:cs="Times New Roman" w:ascii="Times New Roman" w:hAnsi="Times New Roman"/>
          <w:sz w:val="24"/>
          <w:szCs w:val="24"/>
        </w:rPr>
        <w:t xml:space="preserve"> at Londa Londa along with his predecessors’ skulls and remains.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Managing the spirits of the dead is an important matter for Torajans and much work goes into making each funeral a success.</w:t>
      </w:r>
      <w:r>
        <w:rPr>
          <w:rFonts w:cs="Times New Roman" w:ascii="Times New Roman" w:hAnsi="Times New Roman"/>
          <w:i/>
          <w:iCs/>
          <w:sz w:val="24"/>
          <w:szCs w:val="24"/>
        </w:rPr>
        <w:t xml:space="preserve"> </w:t>
      </w:r>
      <w:r>
        <w:rPr>
          <w:rFonts w:cs="Times New Roman" w:ascii="Times New Roman" w:hAnsi="Times New Roman"/>
          <w:sz w:val="24"/>
          <w:szCs w:val="24"/>
        </w:rPr>
        <w:t xml:space="preserve">Since the corpse is believed to be able to walk due to the prayers to the ancestors, these high and remote </w:t>
      </w:r>
      <w:r>
        <w:rPr>
          <w:rFonts w:cs="Times New Roman" w:ascii="Times New Roman" w:hAnsi="Times New Roman"/>
          <w:i/>
          <w:sz w:val="24"/>
          <w:szCs w:val="24"/>
        </w:rPr>
        <w:t>patanes</w:t>
      </w:r>
      <w:r>
        <w:rPr>
          <w:rFonts w:cs="Times New Roman" w:ascii="Times New Roman" w:hAnsi="Times New Roman"/>
          <w:sz w:val="24"/>
          <w:szCs w:val="24"/>
        </w:rPr>
        <w:t xml:space="preserve"> on the faces of limestone cliffs act as safeguards preventing spirits of the dead from wandering too far!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References</w:t>
      </w:r>
    </w:p>
    <w:p>
      <w:pPr>
        <w:pStyle w:val="NoSpacing"/>
        <w:autoSpaceDE w:val="false"/>
        <w:rPr>
          <w:rFonts w:ascii="Times New Roman" w:hAnsi="Times New Roman" w:eastAsia="Code2000;MS Mincho" w:cs="Times New Roman"/>
          <w:sz w:val="24"/>
          <w:szCs w:val="24"/>
        </w:rPr>
      </w:pPr>
      <w:r>
        <w:rPr>
          <w:rFonts w:eastAsia="Code2000;MS Mincho" w:cs="Times New Roman"/>
          <w:sz w:val="24"/>
          <w:szCs w:val="24"/>
        </w:rPr>
      </w:r>
    </w:p>
    <w:p>
      <w:pPr>
        <w:pStyle w:val="Normal"/>
        <w:autoSpaceDE w:val="false"/>
        <w:spacing w:lineRule="auto" w:line="240" w:before="0" w:after="0"/>
        <w:rPr/>
      </w:pPr>
      <w:r>
        <w:rPr>
          <w:rFonts w:eastAsia="Code2000;MS Mincho" w:cs="Times New Roman" w:ascii="Times New Roman" w:hAnsi="Times New Roman"/>
          <w:sz w:val="24"/>
          <w:szCs w:val="24"/>
        </w:rPr>
        <w:t xml:space="preserve">Gordon, Raymond G., Jr, ed. 2005. </w:t>
      </w:r>
      <w:r>
        <w:rPr>
          <w:rFonts w:eastAsia="Code2000;MS Mincho" w:cs="Times New Roman" w:ascii="Times New Roman" w:hAnsi="Times New Roman"/>
          <w:i/>
          <w:sz w:val="24"/>
          <w:szCs w:val="24"/>
        </w:rPr>
        <w:t>Ethnologue: Languages of the World</w:t>
      </w:r>
      <w:r>
        <w:rPr>
          <w:rFonts w:eastAsia="Code2000;MS Mincho" w:cs="Times New Roman" w:ascii="Times New Roman" w:hAnsi="Times New Roman"/>
          <w:sz w:val="24"/>
          <w:szCs w:val="24"/>
        </w:rPr>
        <w:t>. 15</w:t>
      </w:r>
      <w:r>
        <w:rPr>
          <w:rFonts w:eastAsia="Code2000;MS Mincho" w:cs="Times New Roman" w:ascii="Times New Roman" w:hAnsi="Times New Roman"/>
          <w:sz w:val="24"/>
          <w:szCs w:val="24"/>
          <w:vertAlign w:val="superscript"/>
        </w:rPr>
        <w:t>th</w:t>
      </w:r>
      <w:r>
        <w:rPr>
          <w:rFonts w:eastAsia="Code2000;MS Mincho" w:cs="Times New Roman" w:ascii="Times New Roman" w:hAnsi="Times New Roman"/>
          <w:sz w:val="24"/>
          <w:szCs w:val="24"/>
        </w:rPr>
        <w:t xml:space="preserve"> ed. Dallas: SIL International.</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Style w:val="HTMLCite"/>
          <w:rFonts w:cs="Times New Roman" w:ascii="Times New Roman" w:hAnsi="Times New Roman"/>
          <w:i w:val="false"/>
          <w:iCs w:val="false"/>
          <w:sz w:val="24"/>
          <w:szCs w:val="24"/>
        </w:rPr>
        <w:t xml:space="preserve">Li, H; Wen, B; Chen, SJ; et al. (2008). </w:t>
      </w:r>
      <w:hyperlink r:id="rId33">
        <w:r>
          <w:rPr>
            <w:rStyle w:val="InternetLink"/>
            <w:rFonts w:cs="Times New Roman" w:ascii="Times New Roman" w:hAnsi="Times New Roman"/>
            <w:iCs/>
            <w:color w:val="000000"/>
            <w:sz w:val="24"/>
            <w:szCs w:val="24"/>
            <w:u w:val="none"/>
          </w:rPr>
          <w:t>"Paternal genetic affinity between Western Austronesians and Daic populations"</w:t>
        </w:r>
      </w:hyperlink>
      <w:r>
        <w:rPr>
          <w:rStyle w:val="HTMLCite"/>
          <w:rFonts w:cs="Times New Roman" w:ascii="Times New Roman" w:hAnsi="Times New Roman"/>
          <w:color w:val="000000"/>
          <w:sz w:val="24"/>
          <w:szCs w:val="24"/>
        </w:rPr>
        <w:t>.</w:t>
      </w:r>
      <w:r>
        <w:rPr>
          <w:rStyle w:val="HTMLCite"/>
          <w:rFonts w:cs="Times New Roman" w:ascii="Times New Roman" w:hAnsi="Times New Roman"/>
          <w:sz w:val="24"/>
          <w:szCs w:val="24"/>
        </w:rPr>
        <w:t xml:space="preserve"> BMC Evol. Biol. </w:t>
      </w:r>
      <w:r>
        <w:rPr>
          <w:rStyle w:val="HTMLCite"/>
          <w:rFonts w:cs="Times New Roman" w:ascii="Times New Roman" w:hAnsi="Times New Roman"/>
          <w:b/>
          <w:bCs/>
          <w:sz w:val="24"/>
          <w:szCs w:val="24"/>
        </w:rPr>
        <w:t>8</w:t>
      </w:r>
      <w:r>
        <w:rPr>
          <w:rStyle w:val="HTMLCite"/>
          <w:rFonts w:cs="Times New Roman" w:ascii="Times New Roman" w:hAnsi="Times New Roman"/>
          <w:sz w:val="24"/>
          <w:szCs w:val="24"/>
        </w:rPr>
        <w:t>: 146.</w:t>
      </w:r>
    </w:p>
    <w:p>
      <w:pPr>
        <w:pStyle w:val="Header"/>
        <w:tabs>
          <w:tab w:val="clear" w:pos="4680"/>
          <w:tab w:val="clear" w:pos="9360"/>
        </w:tabs>
        <w:spacing w:lineRule="auto" w:line="256" w:before="0" w:after="16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Heading1"/>
        <w:rPr>
          <w:b w:val="false"/>
          <w:b w:val="false"/>
          <w:bCs w:val="false"/>
          <w:sz w:val="24"/>
        </w:rPr>
      </w:pPr>
      <w:r>
        <w:rPr>
          <w:rStyle w:val="Addmd"/>
          <w:b/>
          <w:bCs/>
          <w:sz w:val="24"/>
        </w:rPr>
        <w:t xml:space="preserve">Wiryomartono, Bagoes. 2014. </w:t>
      </w:r>
      <w:r>
        <w:rPr>
          <w:b w:val="false"/>
          <w:bCs w:val="false"/>
          <w:i/>
          <w:iCs/>
          <w:sz w:val="24"/>
        </w:rPr>
        <w:t xml:space="preserve">Perspectives on Traditional Settlements and Communities: Home, Form and </w:t>
      </w:r>
      <w:r>
        <w:rPr>
          <w:rStyle w:val="Subtitle1"/>
          <w:b/>
          <w:bCs/>
          <w:i/>
          <w:iCs/>
          <w:sz w:val="24"/>
        </w:rPr>
        <w:t>Culture in Indonesia.</w:t>
      </w:r>
      <w:r>
        <w:rPr>
          <w:rStyle w:val="Subtitle1"/>
          <w:b/>
          <w:bCs/>
          <w:sz w:val="24"/>
        </w:rPr>
        <w:t xml:space="preserve"> Singapore, London, New York : Springer.</w:t>
      </w:r>
    </w:p>
    <w:p>
      <w:pPr>
        <w:pStyle w:val="Heading1"/>
        <w:rPr>
          <w:b w:val="false"/>
          <w:b w:val="false"/>
          <w:bCs w:val="false"/>
          <w:sz w:val="24"/>
        </w:rPr>
      </w:pPr>
      <w:r>
        <w:rPr>
          <w:b w:val="false"/>
          <w:bCs w:val="false"/>
          <w:sz w:val="24"/>
        </w:rPr>
      </w:r>
    </w:p>
    <w:p>
      <w:pPr>
        <w:pStyle w:val="Heading1"/>
        <w:rPr/>
      </w:pPr>
      <w:r>
        <w:rPr/>
      </w:r>
    </w:p>
    <w:p>
      <w:pPr>
        <w:pStyle w:val="Header"/>
        <w:tabs>
          <w:tab w:val="clear" w:pos="4680"/>
          <w:tab w:val="clear" w:pos="9360"/>
        </w:tabs>
        <w:spacing w:lineRule="auto" w:line="256" w:before="0" w:after="160"/>
        <w:rPr/>
      </w:pPr>
      <w:r>
        <w:rPr/>
      </w:r>
    </w:p>
    <w:sectPr>
      <w:headerReference w:type="default" r:id="rId34"/>
      <w:footerReference w:type="default" r:id="rId35"/>
      <w:type w:val="nextPage"/>
      <w:pgSz w:w="12240" w:h="15840"/>
      <w:pgMar w:left="1440" w:right="720" w:header="720" w:top="776"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altName w:val="MPH 2B Damase"/>
    <w:charset w:val="00" w:characterSet="windows-1252"/>
    <w:family w:val="swiss"/>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pPrDefault>
  </w:docDefaults>
  <w:style w:type="paragraph" w:styleId="Normal">
    <w:name w:val="Normal"/>
    <w:qFormat/>
    <w:pPr>
      <w:widowControl/>
      <w:bidi w:val="0"/>
      <w:spacing w:lineRule="auto" w:line="256" w:before="0" w:after="160"/>
    </w:pPr>
    <w:rPr>
      <w:rFonts w:ascii="Calibri;MPH 2B Damase" w:hAnsi="Calibri;MPH 2B Damase" w:eastAsia="Calibri;MPH 2B Damase" w:cs="Times New Roman"/>
      <w:color w:val="auto"/>
      <w:sz w:val="22"/>
      <w:szCs w:val="22"/>
      <w:lang w:val="en-US" w:bidi="ar-SA" w:eastAsia="zh-CN"/>
    </w:rPr>
  </w:style>
  <w:style w:type="paragraph" w:styleId="Heading1">
    <w:name w:val="Heading 1"/>
    <w:basedOn w:val="Normal"/>
    <w:next w:val="TextBody"/>
    <w:qFormat/>
    <w:pPr>
      <w:numPr>
        <w:ilvl w:val="0"/>
        <w:numId w:val="1"/>
      </w:numPr>
      <w:spacing w:lineRule="auto" w:line="240" w:before="280" w:after="280"/>
      <w:outlineLvl w:val="0"/>
    </w:pPr>
    <w:rPr>
      <w:rFonts w:ascii="Times New Roman" w:hAnsi="Times New Roman" w:eastAsia="Times New Roman" w:cs="Times New Roman"/>
      <w:b/>
      <w:bCs/>
      <w:kern w:val="2"/>
      <w:sz w:val="48"/>
      <w:szCs w:val="48"/>
    </w:rPr>
  </w:style>
  <w:style w:type="character" w:styleId="DefaultParagraphFont">
    <w:name w:val="Default Paragraph Font"/>
    <w:qFormat/>
    <w:rPr/>
  </w:style>
  <w:style w:type="character" w:styleId="InternetLink">
    <w:name w:val="Internet Link"/>
    <w:rPr>
      <w:color w:val="0000FF"/>
      <w:u w:val="single"/>
    </w:rPr>
  </w:style>
  <w:style w:type="character" w:styleId="HTMLCite">
    <w:name w:val="HTML Cite"/>
    <w:qFormat/>
    <w:rPr>
      <w:i/>
      <w:iCs/>
    </w:rPr>
  </w:style>
  <w:style w:type="character" w:styleId="StrongEmphasis">
    <w:name w:val="Strong Emphasis"/>
    <w:qFormat/>
    <w:rPr>
      <w:b/>
      <w:bCs/>
    </w:rPr>
  </w:style>
  <w:style w:type="character" w:styleId="Notranslate">
    <w:name w:val="notranslate"/>
    <w:basedOn w:val="DefaultParagraphFont"/>
    <w:qFormat/>
    <w:rPr/>
  </w:style>
  <w:style w:type="character" w:styleId="Emphasis">
    <w:name w:val="Emphasis"/>
    <w:qFormat/>
    <w:rPr>
      <w:i/>
      <w:iCs/>
    </w:rPr>
  </w:style>
  <w:style w:type="character" w:styleId="St">
    <w:name w:val="st"/>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VisitedInternetLink">
    <w:name w:val="Visited Internet Link"/>
    <w:basedOn w:val="DefaultParagraphFont"/>
    <w:rPr>
      <w:color w:val="800080"/>
      <w:u w:val="single"/>
    </w:rPr>
  </w:style>
  <w:style w:type="character" w:styleId="Addmd">
    <w:name w:val="addmd"/>
    <w:basedOn w:val="DefaultParagraphFont"/>
    <w:qFormat/>
    <w:rPr/>
  </w:style>
  <w:style w:type="character" w:styleId="Subtitle1">
    <w:name w:val="subtitle1"/>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Spacing">
    <w:name w:val="No Spacing"/>
    <w:qFormat/>
    <w:pPr>
      <w:widowControl/>
    </w:pPr>
    <w:rPr>
      <w:rFonts w:ascii="Times New Roman" w:hAnsi="Times New Roman" w:eastAsia="Calibri;MPH 2B Damase" w:cs="Times New Roman"/>
      <w:color w:val="auto"/>
      <w:sz w:val="24"/>
      <w:szCs w:val="22"/>
      <w:lang w:val="en-US" w:bidi="ar-SA" w:eastAsia="zh-CN"/>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hyperlink" Target="http://www.bendav.nl/gif/ebay/1425.jpg" TargetMode="External"/><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wmf"/><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hyperlink" Target="http://www.nomadicnotes.com/tana-toraja-indonesia/" TargetMode="External"/><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hyperlink" Target="https://i0.wp.com/farm6.staticflickr.com/5532/10586171406_fdbfa7b77e_z.jpg?resize=640%2C480" TargetMode="External"/><Relationship Id="rId19" Type="http://schemas.openxmlformats.org/officeDocument/2006/relationships/image" Target="media/image15.pn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hyperlink" Target="http://i.ebayimg.com/images/g/s6UAAOSwbYZXVxUX/s-l400.jpg" TargetMode="External"/><Relationship Id="rId26" Type="http://schemas.openxmlformats.org/officeDocument/2006/relationships/image" Target="media/image21.jpeg"/><Relationship Id="rId27" Type="http://schemas.openxmlformats.org/officeDocument/2006/relationships/hyperlink" Target="http://i.ebayimg.com/images/g/s6UAAOSwbYZXVxUX/s-l400.jpg" TargetMode="External"/><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hyperlink" Target="http://www.ncbi.nlm.nih.gov/pmc/articles/PMC2408594/figure/F1/" TargetMode="External"/><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330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2016-12-11T12:50:00Z</dcterms:created>
  <dc:creator>murcott</dc:creator>
  <dc:description/>
  <dc:language>en-US</dc:language>
  <cp:lastModifiedBy>owner</cp:lastModifiedBy>
  <dcterms:modified xsi:type="dcterms:W3CDTF">2016-12-11T18:19:00Z</dcterms:modified>
  <cp:revision>15</cp:revision>
  <dc:subject/>
  <dc:title>Dis-Indo-Sulawesi-Toraja</dc:title>
</cp:coreProperties>
</file>